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BB1BDB" w14:textId="684558B9" w:rsidR="00706F1F" w:rsidRPr="00706F1F" w:rsidRDefault="00706F1F" w:rsidP="04D144EC">
      <w:pPr>
        <w:pStyle w:val="paragraph"/>
        <w:pBdr>
          <w:bottom w:val="single" w:sz="2" w:space="1" w:color="048C9C"/>
        </w:pBdr>
        <w:spacing w:before="0" w:beforeAutospacing="0" w:after="0" w:afterAutospacing="0"/>
        <w:jc w:val="center"/>
        <w:textAlignment w:val="baseline"/>
        <w:rPr>
          <w:rFonts w:asciiTheme="minorHAnsi" w:eastAsiaTheme="minorEastAsia" w:hAnsiTheme="minorHAnsi" w:cstheme="minorBidi"/>
          <w:b/>
          <w:bCs/>
          <w:color w:val="048C9C"/>
          <w:sz w:val="18"/>
          <w:szCs w:val="18"/>
        </w:rPr>
      </w:pPr>
      <w:r w:rsidRPr="04D144EC">
        <w:rPr>
          <w:rStyle w:val="normaltextrun"/>
          <w:rFonts w:asciiTheme="minorHAnsi" w:eastAsiaTheme="minorEastAsia" w:hAnsiTheme="minorHAnsi" w:cstheme="minorBidi"/>
          <w:b/>
          <w:bCs/>
          <w:color w:val="048C9C"/>
          <w:sz w:val="56"/>
          <w:szCs w:val="56"/>
        </w:rPr>
        <w:t>Schéma d’Organisation et Gestion de l’Élimination des Déchets (SOGED)</w:t>
      </w:r>
      <w:r w:rsidRPr="04D144EC">
        <w:rPr>
          <w:rStyle w:val="eop"/>
          <w:rFonts w:asciiTheme="minorHAnsi" w:eastAsiaTheme="minorEastAsia" w:hAnsiTheme="minorHAnsi" w:cstheme="minorBidi"/>
          <w:b/>
          <w:bCs/>
          <w:color w:val="048C9C"/>
          <w:sz w:val="56"/>
          <w:szCs w:val="56"/>
        </w:rPr>
        <w:t> </w:t>
      </w:r>
    </w:p>
    <w:p w14:paraId="05506C62" w14:textId="77777777" w:rsidR="00706F1F" w:rsidRDefault="00706F1F" w:rsidP="04D144EC">
      <w:pPr>
        <w:pStyle w:val="paragraph"/>
        <w:spacing w:before="0" w:beforeAutospacing="0" w:after="0" w:afterAutospacing="0"/>
        <w:textAlignment w:val="baseline"/>
        <w:rPr>
          <w:rStyle w:val="normaltextrun"/>
          <w:rFonts w:asciiTheme="minorHAnsi" w:eastAsiaTheme="minorEastAsia" w:hAnsiTheme="minorHAnsi" w:cstheme="minorBidi"/>
          <w:b/>
          <w:bCs/>
          <w:color w:val="048C9C"/>
          <w:sz w:val="44"/>
          <w:szCs w:val="44"/>
        </w:rPr>
      </w:pPr>
    </w:p>
    <w:p w14:paraId="39285648" w14:textId="77C96C66" w:rsidR="00706F1F" w:rsidRPr="00706F1F" w:rsidRDefault="00706F1F" w:rsidP="04D144EC">
      <w:pPr>
        <w:pStyle w:val="paragraph"/>
        <w:spacing w:before="0" w:beforeAutospacing="0" w:after="0" w:afterAutospacing="0"/>
        <w:textAlignment w:val="baseline"/>
        <w:rPr>
          <w:rFonts w:asciiTheme="minorHAnsi" w:eastAsiaTheme="minorEastAsia" w:hAnsiTheme="minorHAnsi" w:cstheme="minorBidi"/>
          <w:b/>
          <w:bCs/>
          <w:color w:val="048C9C"/>
          <w:sz w:val="18"/>
          <w:szCs w:val="18"/>
        </w:rPr>
      </w:pPr>
      <w:r w:rsidRPr="04D144EC">
        <w:rPr>
          <w:rStyle w:val="normaltextrun"/>
          <w:rFonts w:asciiTheme="minorHAnsi" w:eastAsiaTheme="minorEastAsia" w:hAnsiTheme="minorHAnsi" w:cstheme="minorBidi"/>
          <w:b/>
          <w:bCs/>
          <w:color w:val="048C9C"/>
          <w:sz w:val="44"/>
          <w:szCs w:val="44"/>
        </w:rPr>
        <w:t>Préambule</w:t>
      </w:r>
      <w:r w:rsidRPr="04D144EC">
        <w:rPr>
          <w:rStyle w:val="eop"/>
          <w:rFonts w:asciiTheme="minorHAnsi" w:eastAsiaTheme="minorEastAsia" w:hAnsiTheme="minorHAnsi" w:cstheme="minorBidi"/>
          <w:b/>
          <w:bCs/>
          <w:color w:val="048C9C"/>
          <w:sz w:val="44"/>
          <w:szCs w:val="44"/>
        </w:rPr>
        <w:t> </w:t>
      </w:r>
    </w:p>
    <w:p w14:paraId="5B82EB0F" w14:textId="77777777" w:rsidR="00706F1F" w:rsidRPr="00706F1F" w:rsidRDefault="00706F1F" w:rsidP="04D144EC">
      <w:pPr>
        <w:pStyle w:val="paragraph"/>
        <w:spacing w:before="0" w:beforeAutospacing="0" w:after="0" w:afterAutospacing="0"/>
        <w:ind w:firstLine="705"/>
        <w:jc w:val="both"/>
        <w:textAlignment w:val="baseline"/>
        <w:rPr>
          <w:rFonts w:asciiTheme="minorHAnsi" w:eastAsiaTheme="minorEastAsia" w:hAnsiTheme="minorHAnsi" w:cstheme="minorBidi"/>
          <w:sz w:val="18"/>
          <w:szCs w:val="18"/>
        </w:rPr>
      </w:pPr>
      <w:r w:rsidRPr="04D144EC">
        <w:rPr>
          <w:rStyle w:val="normaltextrun"/>
          <w:rFonts w:asciiTheme="minorHAnsi" w:eastAsiaTheme="minorEastAsia" w:hAnsiTheme="minorHAnsi" w:cstheme="minorBidi"/>
        </w:rPr>
        <w:t xml:space="preserve">L’exécution des travaux, source d’impacts réels ou potentiels sur l’environnement, implique que les risques soient identifiés et maîtrisés par tous les acteurs dans le respect de la réglementation (Code de l’environnement et Code de la construction et de l’habitation notamment) et des engagements pris par le Maître d’Ouvrage. </w:t>
      </w:r>
      <w:r w:rsidRPr="04D144EC">
        <w:rPr>
          <w:rStyle w:val="eop"/>
          <w:rFonts w:asciiTheme="minorHAnsi" w:eastAsiaTheme="minorEastAsia" w:hAnsiTheme="minorHAnsi" w:cstheme="minorBidi"/>
        </w:rPr>
        <w:t> </w:t>
      </w:r>
    </w:p>
    <w:p w14:paraId="488095A9" w14:textId="77777777" w:rsidR="00706F1F" w:rsidRPr="00706F1F" w:rsidRDefault="00706F1F" w:rsidP="04D144EC">
      <w:pPr>
        <w:pStyle w:val="paragraph"/>
        <w:spacing w:before="0" w:beforeAutospacing="0" w:after="0" w:afterAutospacing="0"/>
        <w:ind w:firstLine="705"/>
        <w:jc w:val="both"/>
        <w:textAlignment w:val="baseline"/>
        <w:rPr>
          <w:rFonts w:asciiTheme="minorHAnsi" w:eastAsiaTheme="minorEastAsia" w:hAnsiTheme="minorHAnsi" w:cstheme="minorBidi"/>
          <w:sz w:val="18"/>
          <w:szCs w:val="18"/>
        </w:rPr>
      </w:pPr>
      <w:r w:rsidRPr="04D144EC">
        <w:rPr>
          <w:rStyle w:val="normaltextrun"/>
          <w:rFonts w:asciiTheme="minorHAnsi" w:eastAsiaTheme="minorEastAsia" w:hAnsiTheme="minorHAnsi" w:cstheme="minorBidi"/>
        </w:rPr>
        <w:t xml:space="preserve">Ce Schéma d’Organisation et de Gestion des déchets traite de la façon dont l’entreprise assurera le suivi, le stockage, la valorisation et l’élimination des déchets produits, en conformité avec la réglementations nationale et locale, ainsi qu’avec les objectifs propres à la Maîtrise d’Ouvrage.  </w:t>
      </w:r>
      <w:r w:rsidRPr="04D144EC">
        <w:rPr>
          <w:rStyle w:val="eop"/>
          <w:rFonts w:asciiTheme="minorHAnsi" w:eastAsiaTheme="minorEastAsia" w:hAnsiTheme="minorHAnsi" w:cstheme="minorBidi"/>
        </w:rPr>
        <w:t> </w:t>
      </w:r>
    </w:p>
    <w:p w14:paraId="07FA4DDD" w14:textId="77777777" w:rsidR="00706F1F" w:rsidRPr="00706F1F" w:rsidRDefault="00706F1F" w:rsidP="04D144EC">
      <w:pPr>
        <w:pStyle w:val="paragraph"/>
        <w:spacing w:before="0" w:beforeAutospacing="0" w:after="0" w:afterAutospacing="0"/>
        <w:ind w:firstLine="705"/>
        <w:jc w:val="both"/>
        <w:textAlignment w:val="baseline"/>
        <w:rPr>
          <w:rFonts w:asciiTheme="minorHAnsi" w:eastAsiaTheme="minorEastAsia" w:hAnsiTheme="minorHAnsi" w:cstheme="minorBidi"/>
          <w:sz w:val="18"/>
          <w:szCs w:val="18"/>
        </w:rPr>
      </w:pPr>
      <w:r w:rsidRPr="04D144EC">
        <w:rPr>
          <w:rStyle w:val="normaltextrun"/>
          <w:rFonts w:asciiTheme="minorHAnsi" w:eastAsiaTheme="minorEastAsia" w:hAnsiTheme="minorHAnsi" w:cstheme="minorBidi"/>
        </w:rPr>
        <w:t> </w:t>
      </w:r>
      <w:r w:rsidRPr="04D144EC">
        <w:rPr>
          <w:rStyle w:val="eop"/>
          <w:rFonts w:asciiTheme="minorHAnsi" w:eastAsiaTheme="minorEastAsia" w:hAnsiTheme="minorHAnsi" w:cstheme="minorBidi"/>
        </w:rPr>
        <w:t> </w:t>
      </w:r>
    </w:p>
    <w:p w14:paraId="2889C61E" w14:textId="77777777" w:rsidR="00706F1F" w:rsidRPr="00706F1F" w:rsidRDefault="00706F1F" w:rsidP="04D144EC">
      <w:pPr>
        <w:pStyle w:val="paragraph"/>
        <w:spacing w:before="0" w:beforeAutospacing="0" w:after="0" w:afterAutospacing="0"/>
        <w:ind w:firstLine="705"/>
        <w:jc w:val="both"/>
        <w:textAlignment w:val="baseline"/>
        <w:rPr>
          <w:rFonts w:asciiTheme="minorHAnsi" w:eastAsiaTheme="minorEastAsia" w:hAnsiTheme="minorHAnsi" w:cstheme="minorBidi"/>
          <w:sz w:val="18"/>
          <w:szCs w:val="18"/>
        </w:rPr>
      </w:pPr>
      <w:r w:rsidRPr="04D144EC">
        <w:rPr>
          <w:rStyle w:val="normaltextrun"/>
          <w:rFonts w:asciiTheme="minorHAnsi" w:eastAsiaTheme="minorEastAsia" w:hAnsiTheme="minorHAnsi" w:cstheme="minorBidi"/>
        </w:rPr>
        <w:t xml:space="preserve">En cas de non-respect de la réglementation et des engagements contractuels, des sanctions et des pénalités peuvent s’appliquer. </w:t>
      </w:r>
      <w:r w:rsidRPr="04D144EC">
        <w:rPr>
          <w:rStyle w:val="eop"/>
          <w:rFonts w:asciiTheme="minorHAnsi" w:eastAsiaTheme="minorEastAsia" w:hAnsiTheme="minorHAnsi" w:cstheme="minorBidi"/>
        </w:rPr>
        <w:t> </w:t>
      </w:r>
    </w:p>
    <w:p w14:paraId="0B15416B" w14:textId="77777777" w:rsidR="003D37CF" w:rsidRPr="00706F1F" w:rsidRDefault="003D37CF" w:rsidP="04D144EC">
      <w:pPr>
        <w:spacing w:after="0" w:line="240" w:lineRule="auto"/>
        <w:jc w:val="both"/>
        <w:rPr>
          <w:rFonts w:eastAsiaTheme="minorEastAsia"/>
          <w:color w:val="948A54"/>
          <w:sz w:val="24"/>
          <w:szCs w:val="24"/>
        </w:rPr>
      </w:pPr>
    </w:p>
    <w:p w14:paraId="115C549F" w14:textId="77777777" w:rsidR="003D37CF" w:rsidRPr="00706F1F" w:rsidRDefault="003D37CF" w:rsidP="04D144EC">
      <w:pPr>
        <w:spacing w:before="240" w:after="120" w:line="240" w:lineRule="auto"/>
        <w:jc w:val="both"/>
        <w:rPr>
          <w:rFonts w:eastAsiaTheme="minorEastAsia"/>
          <w:b/>
          <w:bCs/>
          <w:caps/>
          <w:noProof/>
          <w:color w:val="4BACC6"/>
          <w:sz w:val="28"/>
          <w:szCs w:val="28"/>
          <w:lang w:eastAsia="fr-FR"/>
        </w:rPr>
      </w:pPr>
      <w:r w:rsidRPr="04D144EC">
        <w:rPr>
          <w:rFonts w:eastAsiaTheme="minorEastAsia"/>
          <w:b/>
          <w:bCs/>
          <w:caps/>
          <w:noProof/>
          <w:color w:val="4BACC6" w:themeColor="accent5"/>
          <w:sz w:val="28"/>
          <w:szCs w:val="28"/>
          <w:lang w:eastAsia="fr-FR"/>
        </w:rPr>
        <w:t>Objet </w:t>
      </w:r>
    </w:p>
    <w:p w14:paraId="1DE99F7E" w14:textId="77777777" w:rsidR="00706F1F" w:rsidRPr="00706F1F" w:rsidRDefault="00706F1F" w:rsidP="177415E8">
      <w:pPr>
        <w:spacing w:after="0" w:line="240" w:lineRule="auto"/>
        <w:jc w:val="both"/>
        <w:rPr>
          <w:rFonts w:eastAsiaTheme="minorEastAsia"/>
          <w:noProof/>
          <w:sz w:val="24"/>
          <w:szCs w:val="24"/>
          <w:lang w:eastAsia="fr-FR"/>
        </w:rPr>
      </w:pPr>
      <w:r w:rsidRPr="177415E8">
        <w:rPr>
          <w:rFonts w:eastAsiaTheme="minorEastAsia"/>
          <w:noProof/>
          <w:sz w:val="20"/>
          <w:szCs w:val="20"/>
          <w:lang w:eastAsia="fr-FR"/>
        </w:rPr>
        <w:t>L</w:t>
      </w:r>
      <w:r w:rsidRPr="177415E8">
        <w:rPr>
          <w:rFonts w:eastAsiaTheme="minorEastAsia"/>
          <w:noProof/>
          <w:sz w:val="24"/>
          <w:szCs w:val="24"/>
          <w:lang w:eastAsia="fr-FR"/>
        </w:rPr>
        <w:t>e SOGED doit aborder de manière détaillée les points listés ci-dessous. </w:t>
      </w:r>
    </w:p>
    <w:p w14:paraId="2698546E" w14:textId="77777777" w:rsidR="00706F1F" w:rsidRPr="00706F1F" w:rsidRDefault="00706F1F" w:rsidP="177415E8">
      <w:pPr>
        <w:spacing w:after="0" w:line="240" w:lineRule="auto"/>
        <w:jc w:val="both"/>
        <w:rPr>
          <w:rFonts w:eastAsiaTheme="minorEastAsia"/>
          <w:noProof/>
          <w:sz w:val="24"/>
          <w:szCs w:val="24"/>
          <w:lang w:eastAsia="fr-FR"/>
        </w:rPr>
      </w:pPr>
      <w:r w:rsidRPr="177415E8">
        <w:rPr>
          <w:rFonts w:eastAsiaTheme="minorEastAsia"/>
          <w:noProof/>
          <w:sz w:val="24"/>
          <w:szCs w:val="24"/>
          <w:lang w:eastAsia="fr-FR"/>
        </w:rPr>
        <w:t> </w:t>
      </w:r>
    </w:p>
    <w:p w14:paraId="3CEBC785" w14:textId="77777777" w:rsidR="00706F1F" w:rsidRPr="00706F1F" w:rsidRDefault="00706F1F" w:rsidP="177415E8">
      <w:pPr>
        <w:numPr>
          <w:ilvl w:val="0"/>
          <w:numId w:val="6"/>
        </w:numPr>
        <w:spacing w:after="0" w:line="240" w:lineRule="auto"/>
        <w:jc w:val="both"/>
        <w:rPr>
          <w:rFonts w:eastAsiaTheme="minorEastAsia"/>
          <w:noProof/>
          <w:sz w:val="24"/>
          <w:szCs w:val="24"/>
          <w:lang w:val="en-US" w:eastAsia="fr-FR"/>
        </w:rPr>
      </w:pPr>
      <w:r w:rsidRPr="177415E8">
        <w:rPr>
          <w:rFonts w:eastAsiaTheme="minorEastAsia"/>
          <w:b/>
          <w:bCs/>
          <w:i/>
          <w:iCs/>
          <w:noProof/>
          <w:sz w:val="24"/>
          <w:szCs w:val="24"/>
          <w:lang w:eastAsia="fr-FR"/>
        </w:rPr>
        <w:t>Déchet</w:t>
      </w:r>
      <w:r w:rsidRPr="177415E8">
        <w:rPr>
          <w:rFonts w:eastAsiaTheme="minorEastAsia"/>
          <w:noProof/>
          <w:sz w:val="24"/>
          <w:szCs w:val="24"/>
          <w:lang w:eastAsia="fr-FR"/>
        </w:rPr>
        <w:t> : Indiquer le type du déchet, comme : béton, menuiseries, accumulateurs, éclairage, équipements de ventilation.... Spécifier aussi le mode de tri selon celui à 7 flux : papier/carton, bois, plâtre, verre, métal, plastiques, gravats/ béton/ brique.</w:t>
      </w:r>
      <w:r w:rsidRPr="177415E8">
        <w:rPr>
          <w:rFonts w:eastAsiaTheme="minorEastAsia"/>
          <w:noProof/>
          <w:sz w:val="24"/>
          <w:szCs w:val="24"/>
          <w:lang w:val="en-US" w:eastAsia="fr-FR"/>
        </w:rPr>
        <w:t> </w:t>
      </w:r>
    </w:p>
    <w:p w14:paraId="3C51FEB3" w14:textId="77777777" w:rsidR="00706F1F" w:rsidRPr="00706F1F" w:rsidRDefault="00706F1F" w:rsidP="177415E8">
      <w:pPr>
        <w:numPr>
          <w:ilvl w:val="0"/>
          <w:numId w:val="7"/>
        </w:numPr>
        <w:spacing w:after="0" w:line="240" w:lineRule="auto"/>
        <w:jc w:val="both"/>
        <w:rPr>
          <w:rFonts w:eastAsiaTheme="minorEastAsia"/>
          <w:noProof/>
          <w:sz w:val="24"/>
          <w:szCs w:val="24"/>
          <w:lang w:val="en-US" w:eastAsia="fr-FR"/>
        </w:rPr>
      </w:pPr>
      <w:r w:rsidRPr="177415E8">
        <w:rPr>
          <w:rFonts w:eastAsiaTheme="minorEastAsia"/>
          <w:b/>
          <w:bCs/>
          <w:i/>
          <w:iCs/>
          <w:noProof/>
          <w:sz w:val="24"/>
          <w:szCs w:val="24"/>
          <w:lang w:eastAsia="fr-FR"/>
        </w:rPr>
        <w:t>Typologie</w:t>
      </w:r>
      <w:r w:rsidRPr="177415E8">
        <w:rPr>
          <w:rFonts w:eastAsiaTheme="minorEastAsia"/>
          <w:noProof/>
          <w:sz w:val="24"/>
          <w:szCs w:val="24"/>
          <w:lang w:eastAsia="fr-FR"/>
        </w:rPr>
        <w:t> : Définir les déchets selon les typologies ci-dessous : </w:t>
      </w:r>
      <w:r w:rsidRPr="177415E8">
        <w:rPr>
          <w:rFonts w:eastAsiaTheme="minorEastAsia"/>
          <w:noProof/>
          <w:sz w:val="24"/>
          <w:szCs w:val="24"/>
          <w:lang w:val="en-US" w:eastAsia="fr-FR"/>
        </w:rPr>
        <w:t> </w:t>
      </w:r>
    </w:p>
    <w:p w14:paraId="30A4FA83" w14:textId="77777777" w:rsidR="00706F1F" w:rsidRPr="00706F1F" w:rsidRDefault="00706F1F" w:rsidP="177415E8">
      <w:pPr>
        <w:numPr>
          <w:ilvl w:val="0"/>
          <w:numId w:val="8"/>
        </w:numPr>
        <w:tabs>
          <w:tab w:val="num" w:pos="720"/>
        </w:tabs>
        <w:spacing w:after="0" w:line="240" w:lineRule="auto"/>
        <w:jc w:val="both"/>
        <w:rPr>
          <w:rFonts w:eastAsiaTheme="minorEastAsia"/>
          <w:noProof/>
          <w:sz w:val="24"/>
          <w:szCs w:val="24"/>
          <w:lang w:val="en-US" w:eastAsia="fr-FR"/>
        </w:rPr>
      </w:pPr>
      <w:r w:rsidRPr="177415E8">
        <w:rPr>
          <w:rFonts w:eastAsiaTheme="minorEastAsia"/>
          <w:noProof/>
          <w:sz w:val="24"/>
          <w:szCs w:val="24"/>
          <w:u w:val="single"/>
          <w:lang w:eastAsia="fr-FR"/>
        </w:rPr>
        <w:t>Déchets Dangereux</w:t>
      </w:r>
      <w:r w:rsidRPr="177415E8">
        <w:rPr>
          <w:rFonts w:eastAsiaTheme="minorEastAsia"/>
          <w:noProof/>
          <w:sz w:val="24"/>
          <w:szCs w:val="24"/>
          <w:lang w:eastAsia="fr-FR"/>
        </w:rPr>
        <w:t xml:space="preserve"> (DD) : peintures vernis, colles mastic, déchet contenant du plomb </w:t>
      </w:r>
      <w:r w:rsidRPr="177415E8">
        <w:rPr>
          <w:rFonts w:eastAsiaTheme="minorEastAsia"/>
          <w:noProof/>
          <w:sz w:val="24"/>
          <w:szCs w:val="24"/>
          <w:lang w:val="en-US" w:eastAsia="fr-FR"/>
        </w:rPr>
        <w:t> </w:t>
      </w:r>
    </w:p>
    <w:p w14:paraId="442B3321" w14:textId="77777777" w:rsidR="00706F1F" w:rsidRPr="00706F1F" w:rsidRDefault="00706F1F" w:rsidP="177415E8">
      <w:pPr>
        <w:numPr>
          <w:ilvl w:val="0"/>
          <w:numId w:val="9"/>
        </w:numPr>
        <w:tabs>
          <w:tab w:val="num" w:pos="720"/>
        </w:tabs>
        <w:spacing w:after="0" w:line="240" w:lineRule="auto"/>
        <w:jc w:val="both"/>
        <w:rPr>
          <w:rFonts w:eastAsiaTheme="minorEastAsia"/>
          <w:noProof/>
          <w:sz w:val="24"/>
          <w:szCs w:val="24"/>
          <w:lang w:val="en-US" w:eastAsia="fr-FR"/>
        </w:rPr>
      </w:pPr>
      <w:r w:rsidRPr="177415E8">
        <w:rPr>
          <w:rFonts w:eastAsiaTheme="minorEastAsia"/>
          <w:noProof/>
          <w:sz w:val="24"/>
          <w:szCs w:val="24"/>
          <w:u w:val="single"/>
          <w:lang w:eastAsia="fr-FR"/>
        </w:rPr>
        <w:t>Déchets Non Dangereux ou Déchets Industriels Banals</w:t>
      </w:r>
      <w:r w:rsidRPr="177415E8">
        <w:rPr>
          <w:rFonts w:eastAsiaTheme="minorEastAsia"/>
          <w:noProof/>
          <w:sz w:val="24"/>
          <w:szCs w:val="24"/>
          <w:lang w:eastAsia="fr-FR"/>
        </w:rPr>
        <w:t xml:space="preserve"> (DND) : matières plastiques, matériaux non minéraux d’isolation, carreaux de pâtre, enduit de plâtre, emballages…</w:t>
      </w:r>
      <w:r w:rsidRPr="177415E8">
        <w:rPr>
          <w:rFonts w:eastAsiaTheme="minorEastAsia"/>
          <w:noProof/>
          <w:sz w:val="24"/>
          <w:szCs w:val="24"/>
          <w:lang w:val="en-US" w:eastAsia="fr-FR"/>
        </w:rPr>
        <w:t> </w:t>
      </w:r>
    </w:p>
    <w:p w14:paraId="48555407" w14:textId="77777777" w:rsidR="00706F1F" w:rsidRPr="00706F1F" w:rsidRDefault="00706F1F" w:rsidP="177415E8">
      <w:pPr>
        <w:numPr>
          <w:ilvl w:val="0"/>
          <w:numId w:val="10"/>
        </w:numPr>
        <w:tabs>
          <w:tab w:val="num" w:pos="720"/>
        </w:tabs>
        <w:spacing w:after="0" w:line="240" w:lineRule="auto"/>
        <w:jc w:val="both"/>
        <w:rPr>
          <w:rFonts w:eastAsiaTheme="minorEastAsia"/>
          <w:noProof/>
          <w:sz w:val="24"/>
          <w:szCs w:val="24"/>
          <w:lang w:val="en-US" w:eastAsia="fr-FR"/>
        </w:rPr>
      </w:pPr>
      <w:r w:rsidRPr="177415E8">
        <w:rPr>
          <w:rFonts w:eastAsiaTheme="minorEastAsia"/>
          <w:noProof/>
          <w:sz w:val="24"/>
          <w:szCs w:val="24"/>
          <w:u w:val="single"/>
          <w:lang w:eastAsia="fr-FR"/>
        </w:rPr>
        <w:t>Déchets Inertes</w:t>
      </w:r>
      <w:r w:rsidRPr="177415E8">
        <w:rPr>
          <w:rFonts w:eastAsiaTheme="minorEastAsia"/>
          <w:noProof/>
          <w:sz w:val="24"/>
          <w:szCs w:val="24"/>
          <w:lang w:eastAsia="fr-FR"/>
        </w:rPr>
        <w:t> (DI) : déchets non susceptibles d’évolution comme le béton, la brique, le verre, un mélange bitumeux sans goudron.</w:t>
      </w:r>
      <w:r w:rsidRPr="177415E8">
        <w:rPr>
          <w:rFonts w:eastAsiaTheme="minorEastAsia"/>
          <w:noProof/>
          <w:sz w:val="24"/>
          <w:szCs w:val="24"/>
          <w:lang w:val="en-US" w:eastAsia="fr-FR"/>
        </w:rPr>
        <w:t> </w:t>
      </w:r>
    </w:p>
    <w:p w14:paraId="0C855E9F" w14:textId="77777777" w:rsidR="00706F1F" w:rsidRPr="00706F1F" w:rsidRDefault="00706F1F" w:rsidP="177415E8">
      <w:pPr>
        <w:numPr>
          <w:ilvl w:val="0"/>
          <w:numId w:val="11"/>
        </w:numPr>
        <w:tabs>
          <w:tab w:val="num" w:pos="720"/>
        </w:tabs>
        <w:spacing w:after="0" w:line="240" w:lineRule="auto"/>
        <w:jc w:val="both"/>
        <w:rPr>
          <w:rFonts w:eastAsiaTheme="minorEastAsia"/>
          <w:noProof/>
          <w:sz w:val="24"/>
          <w:szCs w:val="24"/>
          <w:lang w:val="en-US" w:eastAsia="fr-FR"/>
        </w:rPr>
      </w:pPr>
      <w:r w:rsidRPr="177415E8">
        <w:rPr>
          <w:rFonts w:eastAsiaTheme="minorEastAsia"/>
          <w:noProof/>
          <w:sz w:val="24"/>
          <w:szCs w:val="24"/>
          <w:u w:val="single"/>
          <w:lang w:eastAsia="fr-FR"/>
        </w:rPr>
        <w:t>Déchets d’Équipements Électriques et Électroniques</w:t>
      </w:r>
      <w:r w:rsidRPr="177415E8">
        <w:rPr>
          <w:rFonts w:eastAsiaTheme="minorEastAsia"/>
          <w:noProof/>
          <w:sz w:val="24"/>
          <w:szCs w:val="24"/>
          <w:lang w:eastAsia="fr-FR"/>
        </w:rPr>
        <w:t xml:space="preserve"> (DEEE) : installations électriques, systèmes de chauffage, ventilation, matériel d’éclairage, caméra de surveillance, alarme incendie, lampes (sauf ampoules à filament et lampes halogènes)</w:t>
      </w:r>
      <w:r w:rsidRPr="177415E8">
        <w:rPr>
          <w:rFonts w:eastAsiaTheme="minorEastAsia"/>
          <w:noProof/>
          <w:sz w:val="24"/>
          <w:szCs w:val="24"/>
          <w:lang w:val="en-US" w:eastAsia="fr-FR"/>
        </w:rPr>
        <w:t> </w:t>
      </w:r>
    </w:p>
    <w:p w14:paraId="738BB793" w14:textId="77777777" w:rsidR="00706F1F" w:rsidRPr="00706F1F" w:rsidRDefault="00706F1F" w:rsidP="177415E8">
      <w:pPr>
        <w:numPr>
          <w:ilvl w:val="0"/>
          <w:numId w:val="12"/>
        </w:numPr>
        <w:spacing w:after="0" w:line="240" w:lineRule="auto"/>
        <w:jc w:val="both"/>
        <w:rPr>
          <w:rFonts w:eastAsiaTheme="minorEastAsia"/>
          <w:noProof/>
          <w:sz w:val="24"/>
          <w:szCs w:val="24"/>
          <w:lang w:val="en-US" w:eastAsia="fr-FR"/>
        </w:rPr>
      </w:pPr>
      <w:r w:rsidRPr="177415E8">
        <w:rPr>
          <w:rFonts w:eastAsiaTheme="minorEastAsia"/>
          <w:b/>
          <w:bCs/>
          <w:i/>
          <w:iCs/>
          <w:noProof/>
          <w:sz w:val="24"/>
          <w:szCs w:val="24"/>
          <w:lang w:eastAsia="fr-FR"/>
        </w:rPr>
        <w:t>Tonnage</w:t>
      </w:r>
      <w:r w:rsidRPr="177415E8">
        <w:rPr>
          <w:rFonts w:eastAsiaTheme="minorEastAsia"/>
          <w:noProof/>
          <w:sz w:val="24"/>
          <w:szCs w:val="24"/>
          <w:lang w:eastAsia="fr-FR"/>
        </w:rPr>
        <w:t> : Estimation de la quantité de déchets avant le démarrage du chantier (à remettre à jour pendant le chantier)</w:t>
      </w:r>
      <w:r w:rsidRPr="177415E8">
        <w:rPr>
          <w:rFonts w:eastAsiaTheme="minorEastAsia"/>
          <w:noProof/>
          <w:sz w:val="24"/>
          <w:szCs w:val="24"/>
          <w:lang w:val="en-US" w:eastAsia="fr-FR"/>
        </w:rPr>
        <w:t> </w:t>
      </w:r>
    </w:p>
    <w:p w14:paraId="520E7CFC" w14:textId="77777777" w:rsidR="00706F1F" w:rsidRPr="00706F1F" w:rsidRDefault="00706F1F" w:rsidP="177415E8">
      <w:pPr>
        <w:numPr>
          <w:ilvl w:val="0"/>
          <w:numId w:val="13"/>
        </w:numPr>
        <w:spacing w:after="0" w:line="240" w:lineRule="auto"/>
        <w:jc w:val="both"/>
        <w:rPr>
          <w:rFonts w:eastAsiaTheme="minorEastAsia"/>
          <w:noProof/>
          <w:sz w:val="24"/>
          <w:szCs w:val="24"/>
          <w:lang w:val="en-US" w:eastAsia="fr-FR"/>
        </w:rPr>
      </w:pPr>
      <w:r w:rsidRPr="177415E8">
        <w:rPr>
          <w:rFonts w:eastAsiaTheme="minorEastAsia"/>
          <w:b/>
          <w:bCs/>
          <w:i/>
          <w:iCs/>
          <w:noProof/>
          <w:sz w:val="24"/>
          <w:szCs w:val="24"/>
          <w:lang w:eastAsia="fr-FR"/>
        </w:rPr>
        <w:t>Entreprise responsable du déchet </w:t>
      </w:r>
      <w:r w:rsidRPr="177415E8">
        <w:rPr>
          <w:rFonts w:eastAsiaTheme="minorEastAsia"/>
          <w:noProof/>
          <w:sz w:val="24"/>
          <w:szCs w:val="24"/>
          <w:lang w:eastAsia="fr-FR"/>
        </w:rPr>
        <w:t>: Indiquer tous les acteurs responsables de payer la location du conteneur, de la collecte et de l’élimination du déchet.</w:t>
      </w:r>
      <w:r w:rsidRPr="177415E8">
        <w:rPr>
          <w:rFonts w:eastAsiaTheme="minorEastAsia"/>
          <w:noProof/>
          <w:sz w:val="24"/>
          <w:szCs w:val="24"/>
          <w:lang w:val="en-US" w:eastAsia="fr-FR"/>
        </w:rPr>
        <w:t> </w:t>
      </w:r>
    </w:p>
    <w:p w14:paraId="10DDAFAF" w14:textId="77777777" w:rsidR="00706F1F" w:rsidRPr="00706F1F" w:rsidRDefault="00706F1F" w:rsidP="177415E8">
      <w:pPr>
        <w:numPr>
          <w:ilvl w:val="0"/>
          <w:numId w:val="14"/>
        </w:numPr>
        <w:spacing w:after="0" w:line="240" w:lineRule="auto"/>
        <w:jc w:val="both"/>
        <w:rPr>
          <w:rFonts w:eastAsiaTheme="minorEastAsia"/>
          <w:noProof/>
          <w:sz w:val="24"/>
          <w:szCs w:val="24"/>
          <w:lang w:val="en-US" w:eastAsia="fr-FR"/>
        </w:rPr>
      </w:pPr>
      <w:r w:rsidRPr="177415E8">
        <w:rPr>
          <w:rFonts w:eastAsiaTheme="minorEastAsia"/>
          <w:b/>
          <w:bCs/>
          <w:i/>
          <w:iCs/>
          <w:noProof/>
          <w:sz w:val="24"/>
          <w:szCs w:val="24"/>
          <w:lang w:eastAsia="fr-FR"/>
        </w:rPr>
        <w:t>Collecteur du déchet </w:t>
      </w:r>
      <w:r w:rsidRPr="177415E8">
        <w:rPr>
          <w:rFonts w:eastAsiaTheme="minorEastAsia"/>
          <w:noProof/>
          <w:sz w:val="24"/>
          <w:szCs w:val="24"/>
          <w:lang w:eastAsia="fr-FR"/>
        </w:rPr>
        <w:t>: Mentionner le nom et la raison sociale des collecteurs en charge du transport des déchets de chantier jusqu’au lieu de regroupement ou élimination.</w:t>
      </w:r>
      <w:r w:rsidRPr="177415E8">
        <w:rPr>
          <w:rFonts w:eastAsiaTheme="minorEastAsia"/>
          <w:noProof/>
          <w:sz w:val="24"/>
          <w:szCs w:val="24"/>
          <w:lang w:val="en-US" w:eastAsia="fr-FR"/>
        </w:rPr>
        <w:t> </w:t>
      </w:r>
    </w:p>
    <w:p w14:paraId="23A981C6" w14:textId="77777777" w:rsidR="00706F1F" w:rsidRPr="00706F1F" w:rsidRDefault="00706F1F" w:rsidP="177415E8">
      <w:pPr>
        <w:numPr>
          <w:ilvl w:val="0"/>
          <w:numId w:val="15"/>
        </w:numPr>
        <w:spacing w:after="0" w:line="240" w:lineRule="auto"/>
        <w:jc w:val="both"/>
        <w:rPr>
          <w:rFonts w:eastAsiaTheme="minorEastAsia"/>
          <w:noProof/>
          <w:sz w:val="24"/>
          <w:szCs w:val="24"/>
          <w:lang w:val="en-US" w:eastAsia="fr-FR"/>
        </w:rPr>
      </w:pPr>
      <w:r w:rsidRPr="177415E8">
        <w:rPr>
          <w:rFonts w:eastAsiaTheme="minorEastAsia"/>
          <w:b/>
          <w:bCs/>
          <w:i/>
          <w:iCs/>
          <w:noProof/>
          <w:sz w:val="24"/>
          <w:szCs w:val="24"/>
          <w:lang w:eastAsia="fr-FR"/>
        </w:rPr>
        <w:t>Regroupement des déchets</w:t>
      </w:r>
      <w:r w:rsidRPr="177415E8">
        <w:rPr>
          <w:rFonts w:eastAsiaTheme="minorEastAsia"/>
          <w:noProof/>
          <w:sz w:val="24"/>
          <w:szCs w:val="24"/>
          <w:lang w:eastAsia="fr-FR"/>
        </w:rPr>
        <w:t> : Indiquer si les déchets sont regroupés au sein de l’entreprise titulaire du lot (à qui est facturée la prestation) ainsi que leur mode et signalétique de regroupement et stockage (benne de déchets, sac à gravât…) ainsi que de dépose avec les justifications.</w:t>
      </w:r>
      <w:r w:rsidRPr="177415E8">
        <w:rPr>
          <w:rFonts w:eastAsiaTheme="minorEastAsia"/>
          <w:noProof/>
          <w:sz w:val="24"/>
          <w:szCs w:val="24"/>
          <w:lang w:val="en-US" w:eastAsia="fr-FR"/>
        </w:rPr>
        <w:t> </w:t>
      </w:r>
    </w:p>
    <w:p w14:paraId="38E4616C" w14:textId="77777777" w:rsidR="00706F1F" w:rsidRPr="00706F1F" w:rsidRDefault="00706F1F" w:rsidP="177415E8">
      <w:pPr>
        <w:numPr>
          <w:ilvl w:val="0"/>
          <w:numId w:val="16"/>
        </w:numPr>
        <w:spacing w:after="0" w:line="240" w:lineRule="auto"/>
        <w:jc w:val="both"/>
        <w:rPr>
          <w:rFonts w:eastAsiaTheme="minorEastAsia"/>
          <w:noProof/>
          <w:sz w:val="24"/>
          <w:szCs w:val="24"/>
          <w:lang w:val="en-US" w:eastAsia="fr-FR"/>
        </w:rPr>
      </w:pPr>
      <w:r w:rsidRPr="177415E8">
        <w:rPr>
          <w:rFonts w:eastAsiaTheme="minorEastAsia"/>
          <w:b/>
          <w:bCs/>
          <w:i/>
          <w:iCs/>
          <w:noProof/>
          <w:sz w:val="24"/>
          <w:szCs w:val="24"/>
          <w:lang w:eastAsia="fr-FR"/>
        </w:rPr>
        <w:t>Exutoire </w:t>
      </w:r>
      <w:r w:rsidRPr="177415E8">
        <w:rPr>
          <w:rFonts w:eastAsiaTheme="minorEastAsia"/>
          <w:noProof/>
          <w:sz w:val="24"/>
          <w:szCs w:val="24"/>
          <w:lang w:eastAsia="fr-FR"/>
        </w:rPr>
        <w:t>: Préciser les entreprises en charge d’éliminer les déchets, cela peut-être après regroupement ou non, ainsi que leurs coordonnées (adresse et numéro de téléphone).</w:t>
      </w:r>
      <w:r w:rsidRPr="177415E8">
        <w:rPr>
          <w:rFonts w:eastAsiaTheme="minorEastAsia"/>
          <w:noProof/>
          <w:sz w:val="24"/>
          <w:szCs w:val="24"/>
          <w:lang w:val="en-US" w:eastAsia="fr-FR"/>
        </w:rPr>
        <w:t> </w:t>
      </w:r>
    </w:p>
    <w:p w14:paraId="2C7A3391" w14:textId="77777777" w:rsidR="00706F1F" w:rsidRPr="00706F1F" w:rsidRDefault="00706F1F" w:rsidP="177415E8">
      <w:pPr>
        <w:numPr>
          <w:ilvl w:val="0"/>
          <w:numId w:val="17"/>
        </w:numPr>
        <w:spacing w:after="0" w:line="240" w:lineRule="auto"/>
        <w:jc w:val="both"/>
        <w:rPr>
          <w:rFonts w:eastAsiaTheme="minorEastAsia"/>
          <w:noProof/>
          <w:sz w:val="24"/>
          <w:szCs w:val="24"/>
          <w:lang w:val="en-US" w:eastAsia="fr-FR"/>
        </w:rPr>
      </w:pPr>
      <w:r w:rsidRPr="177415E8">
        <w:rPr>
          <w:rFonts w:eastAsiaTheme="minorEastAsia"/>
          <w:b/>
          <w:bCs/>
          <w:i/>
          <w:iCs/>
          <w:noProof/>
          <w:sz w:val="24"/>
          <w:szCs w:val="24"/>
          <w:lang w:eastAsia="fr-FR"/>
        </w:rPr>
        <w:t>Autorisation </w:t>
      </w:r>
      <w:r w:rsidRPr="177415E8">
        <w:rPr>
          <w:rFonts w:eastAsiaTheme="minorEastAsia"/>
          <w:noProof/>
          <w:sz w:val="24"/>
          <w:szCs w:val="24"/>
          <w:lang w:eastAsia="fr-FR"/>
        </w:rPr>
        <w:t>: Le maître d’œuvre doit s’assurer et fournir des preuves écrites que les exutoires disposent d’une autorisation préfectorale d’éliminer les déchets concernés. De même, l’exutoire doit être agrée s’il valorise des cartons et autres emballages ou s’il collecte des huiles usagées.</w:t>
      </w:r>
      <w:r w:rsidRPr="177415E8">
        <w:rPr>
          <w:rFonts w:eastAsiaTheme="minorEastAsia"/>
          <w:noProof/>
          <w:sz w:val="24"/>
          <w:szCs w:val="24"/>
          <w:lang w:val="en-US" w:eastAsia="fr-FR"/>
        </w:rPr>
        <w:t> </w:t>
      </w:r>
    </w:p>
    <w:p w14:paraId="67191884" w14:textId="77777777" w:rsidR="00706F1F" w:rsidRPr="00706F1F" w:rsidRDefault="00706F1F" w:rsidP="177415E8">
      <w:pPr>
        <w:numPr>
          <w:ilvl w:val="0"/>
          <w:numId w:val="18"/>
        </w:numPr>
        <w:spacing w:after="0" w:line="240" w:lineRule="auto"/>
        <w:jc w:val="both"/>
        <w:rPr>
          <w:rFonts w:eastAsiaTheme="minorEastAsia"/>
          <w:noProof/>
          <w:sz w:val="24"/>
          <w:szCs w:val="24"/>
          <w:lang w:val="en-US" w:eastAsia="fr-FR"/>
        </w:rPr>
      </w:pPr>
      <w:r w:rsidRPr="177415E8">
        <w:rPr>
          <w:rFonts w:eastAsiaTheme="minorEastAsia"/>
          <w:b/>
          <w:bCs/>
          <w:i/>
          <w:iCs/>
          <w:noProof/>
          <w:sz w:val="24"/>
          <w:szCs w:val="24"/>
          <w:lang w:eastAsia="fr-FR"/>
        </w:rPr>
        <w:t>Filière d’élimination</w:t>
      </w:r>
      <w:r w:rsidRPr="177415E8">
        <w:rPr>
          <w:rFonts w:eastAsiaTheme="minorEastAsia"/>
          <w:noProof/>
          <w:sz w:val="24"/>
          <w:szCs w:val="24"/>
          <w:lang w:eastAsia="fr-FR"/>
        </w:rPr>
        <w:t> : Indiquer la destination finale et le traitement des déchets (dépollution, incinération), indiquer également sa valorisation envisagée (réemploi, réutilisation, recyclage, énergétique) ou si déchet ultime son enfouissement.</w:t>
      </w:r>
      <w:r w:rsidRPr="177415E8">
        <w:rPr>
          <w:rFonts w:eastAsiaTheme="minorEastAsia"/>
          <w:noProof/>
          <w:sz w:val="24"/>
          <w:szCs w:val="24"/>
          <w:lang w:val="en-US" w:eastAsia="fr-FR"/>
        </w:rPr>
        <w:t> </w:t>
      </w:r>
    </w:p>
    <w:p w14:paraId="48CE6DCC" w14:textId="77777777" w:rsidR="00706F1F" w:rsidRPr="00706F1F" w:rsidRDefault="00706F1F" w:rsidP="177415E8">
      <w:pPr>
        <w:numPr>
          <w:ilvl w:val="0"/>
          <w:numId w:val="19"/>
        </w:numPr>
        <w:spacing w:after="0" w:line="240" w:lineRule="auto"/>
        <w:jc w:val="both"/>
        <w:rPr>
          <w:rFonts w:eastAsiaTheme="minorEastAsia"/>
          <w:noProof/>
          <w:sz w:val="24"/>
          <w:szCs w:val="24"/>
          <w:lang w:val="en-US" w:eastAsia="fr-FR"/>
        </w:rPr>
      </w:pPr>
      <w:r w:rsidRPr="177415E8">
        <w:rPr>
          <w:rFonts w:eastAsiaTheme="minorEastAsia"/>
          <w:b/>
          <w:bCs/>
          <w:i/>
          <w:iCs/>
          <w:noProof/>
          <w:sz w:val="24"/>
          <w:szCs w:val="24"/>
          <w:lang w:eastAsia="fr-FR"/>
        </w:rPr>
        <w:t>Traçabilité</w:t>
      </w:r>
      <w:r w:rsidRPr="177415E8">
        <w:rPr>
          <w:rFonts w:eastAsiaTheme="minorEastAsia"/>
          <w:noProof/>
          <w:sz w:val="24"/>
          <w:szCs w:val="24"/>
          <w:lang w:eastAsia="fr-FR"/>
        </w:rPr>
        <w:t> : Les bordereaux de suivi des déchets dangereux BSDD (peinture, tubes fluos, absorbants souillés...) sont obligatoires et les bons d’enlèvements pour tous les déchets. Fournir la preuve que l’entreprise émet des BSDD et bon d’enlèvement. Faire référence à l’utilisation de Track Déchet et expliquer son fonctionnement.</w:t>
      </w:r>
      <w:r w:rsidRPr="177415E8">
        <w:rPr>
          <w:rFonts w:eastAsiaTheme="minorEastAsia"/>
          <w:noProof/>
          <w:sz w:val="24"/>
          <w:szCs w:val="24"/>
          <w:lang w:val="en-US" w:eastAsia="fr-FR"/>
        </w:rPr>
        <w:t> </w:t>
      </w:r>
    </w:p>
    <w:p w14:paraId="38F0F09D" w14:textId="49E4D099" w:rsidR="003D37CF" w:rsidRPr="00706F1F" w:rsidRDefault="00706F1F" w:rsidP="177415E8">
      <w:pPr>
        <w:numPr>
          <w:ilvl w:val="0"/>
          <w:numId w:val="20"/>
        </w:numPr>
        <w:spacing w:after="0" w:line="240" w:lineRule="auto"/>
        <w:jc w:val="both"/>
        <w:rPr>
          <w:rFonts w:eastAsiaTheme="minorEastAsia"/>
          <w:noProof/>
          <w:sz w:val="24"/>
          <w:szCs w:val="24"/>
          <w:lang w:val="en-US" w:eastAsia="fr-FR"/>
        </w:rPr>
      </w:pPr>
      <w:r w:rsidRPr="177415E8">
        <w:rPr>
          <w:rFonts w:eastAsiaTheme="minorEastAsia"/>
          <w:b/>
          <w:bCs/>
          <w:i/>
          <w:iCs/>
          <w:noProof/>
          <w:sz w:val="24"/>
          <w:szCs w:val="24"/>
          <w:lang w:eastAsia="fr-FR"/>
        </w:rPr>
        <w:t>Mesures de prévention </w:t>
      </w:r>
      <w:r w:rsidRPr="177415E8">
        <w:rPr>
          <w:rFonts w:eastAsiaTheme="minorEastAsia"/>
          <w:noProof/>
          <w:sz w:val="24"/>
          <w:szCs w:val="24"/>
          <w:lang w:eastAsia="fr-FR"/>
        </w:rPr>
        <w:t>: Détailler les mesures prises afin de limiter la production de déchets ainsi que les formations dispensées aux équipes du chantier. Il est aussi conseillé de fournir les coordonnées du “Responsable déchets” afin de faciliter les échanges avec la maîtrise d’ouvrage.</w:t>
      </w:r>
      <w:r w:rsidRPr="177415E8">
        <w:rPr>
          <w:rFonts w:eastAsiaTheme="minorEastAsia"/>
          <w:noProof/>
          <w:sz w:val="24"/>
          <w:szCs w:val="24"/>
          <w:lang w:val="en-US" w:eastAsia="fr-FR"/>
        </w:rPr>
        <w:t> </w:t>
      </w:r>
    </w:p>
    <w:p w14:paraId="26B78E6B" w14:textId="77777777" w:rsidR="00706F1F" w:rsidRDefault="00706F1F" w:rsidP="04D144EC">
      <w:pPr>
        <w:rPr>
          <w:rFonts w:eastAsiaTheme="minorEastAsia"/>
          <w:b/>
          <w:bCs/>
          <w:caps/>
          <w:noProof/>
          <w:color w:val="4BACC6"/>
          <w:sz w:val="28"/>
          <w:szCs w:val="28"/>
          <w:lang w:eastAsia="fr-FR"/>
        </w:rPr>
      </w:pPr>
      <w:r w:rsidRPr="04D144EC">
        <w:rPr>
          <w:rFonts w:eastAsiaTheme="minorEastAsia"/>
          <w:b/>
          <w:bCs/>
          <w:caps/>
          <w:noProof/>
          <w:color w:val="4BACC6" w:themeColor="accent5"/>
          <w:sz w:val="28"/>
          <w:szCs w:val="28"/>
          <w:lang w:eastAsia="fr-FR"/>
        </w:rPr>
        <w:br w:type="page"/>
      </w:r>
    </w:p>
    <w:p w14:paraId="60307BE6" w14:textId="599E3DD9" w:rsidR="003D37CF" w:rsidRPr="00706F1F" w:rsidRDefault="003D37CF" w:rsidP="04D144EC">
      <w:pPr>
        <w:spacing w:before="240" w:after="120" w:line="240" w:lineRule="auto"/>
        <w:jc w:val="both"/>
        <w:rPr>
          <w:rFonts w:eastAsiaTheme="minorEastAsia"/>
          <w:b/>
          <w:bCs/>
          <w:caps/>
          <w:noProof/>
          <w:color w:val="4BACC6"/>
          <w:sz w:val="28"/>
          <w:szCs w:val="28"/>
          <w:lang w:eastAsia="fr-FR"/>
        </w:rPr>
      </w:pPr>
      <w:r w:rsidRPr="04D144EC">
        <w:rPr>
          <w:rFonts w:eastAsiaTheme="minorEastAsia"/>
          <w:b/>
          <w:bCs/>
          <w:caps/>
          <w:noProof/>
          <w:color w:val="4BACC6" w:themeColor="accent5"/>
          <w:sz w:val="28"/>
          <w:szCs w:val="28"/>
          <w:lang w:eastAsia="fr-FR"/>
        </w:rPr>
        <w:t>Cadre à renseigner</w:t>
      </w:r>
    </w:p>
    <w:tbl>
      <w:tblPr>
        <w:tblpPr w:leftFromText="141" w:rightFromText="141" w:vertAnchor="text" w:horzAnchor="margin" w:tblpXSpec="center" w:tblpY="-27"/>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26"/>
        <w:gridCol w:w="4976"/>
      </w:tblGrid>
      <w:tr w:rsidR="003D37CF" w:rsidRPr="003D37CF" w14:paraId="1B39FCF1" w14:textId="77777777" w:rsidTr="04D144EC">
        <w:trPr>
          <w:trHeight w:val="845"/>
        </w:trPr>
        <w:tc>
          <w:tcPr>
            <w:tcW w:w="1370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F0E1B4C" w14:textId="77777777" w:rsidR="003D37CF" w:rsidRPr="003D37CF" w:rsidRDefault="003D37CF" w:rsidP="04D144EC">
            <w:pPr>
              <w:spacing w:after="0" w:line="240" w:lineRule="auto"/>
              <w:jc w:val="both"/>
              <w:rPr>
                <w:rFonts w:eastAsiaTheme="minorEastAsia"/>
                <w:b/>
                <w:bCs/>
                <w:sz w:val="28"/>
                <w:szCs w:val="28"/>
              </w:rPr>
            </w:pPr>
            <w:r w:rsidRPr="04D144EC">
              <w:rPr>
                <w:rFonts w:eastAsiaTheme="minorEastAsia"/>
                <w:b/>
                <w:bCs/>
                <w:sz w:val="28"/>
                <w:szCs w:val="28"/>
              </w:rPr>
              <w:t>Informations relatives à l’opération</w:t>
            </w:r>
          </w:p>
        </w:tc>
      </w:tr>
      <w:tr w:rsidR="003D37CF" w:rsidRPr="003D37CF" w14:paraId="698C9846" w14:textId="77777777" w:rsidTr="04D144EC">
        <w:trPr>
          <w:trHeight w:val="845"/>
        </w:trPr>
        <w:tc>
          <w:tcPr>
            <w:tcW w:w="1370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A96439" w14:textId="0ED18DAE" w:rsidR="003D37CF" w:rsidRPr="003D37CF" w:rsidRDefault="003D37CF" w:rsidP="04D144EC">
            <w:pPr>
              <w:spacing w:after="0" w:line="240" w:lineRule="auto"/>
              <w:jc w:val="both"/>
              <w:rPr>
                <w:rFonts w:eastAsiaTheme="minorEastAsia"/>
              </w:rPr>
            </w:pPr>
            <w:r w:rsidRPr="00B20FE3">
              <w:rPr>
                <w:rFonts w:eastAsiaTheme="minorEastAsia"/>
                <w:sz w:val="18"/>
                <w:szCs w:val="18"/>
                <w:highlight w:val="yellow"/>
              </w:rPr>
              <w:t xml:space="preserve">L’opération est relative </w:t>
            </w:r>
            <w:r w:rsidR="00B04873" w:rsidRPr="00B20FE3">
              <w:rPr>
                <w:rFonts w:eastAsiaTheme="minorEastAsia"/>
                <w:sz w:val="18"/>
                <w:szCs w:val="18"/>
                <w:highlight w:val="yellow"/>
              </w:rPr>
              <w:t xml:space="preserve">aux travaux de construction du </w:t>
            </w:r>
            <w:r w:rsidR="003423A7" w:rsidRPr="00B20FE3">
              <w:rPr>
                <w:rFonts w:eastAsiaTheme="minorEastAsia"/>
                <w:sz w:val="18"/>
                <w:szCs w:val="18"/>
                <w:highlight w:val="yellow"/>
              </w:rPr>
              <w:t>Bâtiment</w:t>
            </w:r>
          </w:p>
          <w:p w14:paraId="6F769ACC" w14:textId="5492216A" w:rsidR="003D37CF" w:rsidRPr="003D37CF" w:rsidRDefault="003D37CF" w:rsidP="04D144EC">
            <w:pPr>
              <w:spacing w:after="0" w:line="240" w:lineRule="auto"/>
              <w:jc w:val="both"/>
              <w:rPr>
                <w:rFonts w:eastAsiaTheme="minorEastAsia"/>
                <w:sz w:val="16"/>
                <w:szCs w:val="16"/>
                <w:lang w:eastAsia="fr-FR"/>
              </w:rPr>
            </w:pPr>
            <w:r w:rsidRPr="04D144EC">
              <w:rPr>
                <w:rFonts w:eastAsiaTheme="minorEastAsia"/>
                <w:b/>
                <w:bCs/>
                <w:sz w:val="18"/>
                <w:szCs w:val="18"/>
                <w:highlight w:val="yellow"/>
                <w:lang w:eastAsia="fr-FR"/>
              </w:rPr>
              <w:t>J</w:t>
            </w:r>
            <w:r w:rsidRPr="04D144EC">
              <w:rPr>
                <w:rFonts w:eastAsiaTheme="minorEastAsia"/>
                <w:sz w:val="16"/>
                <w:szCs w:val="16"/>
                <w:highlight w:val="yellow"/>
                <w:lang w:eastAsia="fr-FR"/>
              </w:rPr>
              <w:t xml:space="preserve">oindre le diagnostic déchet </w:t>
            </w:r>
          </w:p>
          <w:p w14:paraId="341D77E0" w14:textId="77777777" w:rsidR="003D37CF" w:rsidRPr="003D37CF" w:rsidRDefault="003D37CF" w:rsidP="04D144EC">
            <w:pPr>
              <w:spacing w:after="0" w:line="240" w:lineRule="auto"/>
              <w:jc w:val="both"/>
              <w:rPr>
                <w:rFonts w:eastAsiaTheme="minorEastAsia"/>
              </w:rPr>
            </w:pPr>
          </w:p>
        </w:tc>
      </w:tr>
      <w:tr w:rsidR="003D37CF" w:rsidRPr="003D37CF" w14:paraId="02D9B966" w14:textId="77777777" w:rsidTr="04D144EC">
        <w:trPr>
          <w:trHeight w:val="845"/>
        </w:trPr>
        <w:tc>
          <w:tcPr>
            <w:tcW w:w="1370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1BAB5B5" w14:textId="77777777" w:rsidR="003D37CF" w:rsidRPr="003D37CF" w:rsidRDefault="003D37CF" w:rsidP="04D144EC">
            <w:pPr>
              <w:spacing w:after="0" w:line="240" w:lineRule="auto"/>
              <w:jc w:val="both"/>
              <w:rPr>
                <w:rFonts w:eastAsiaTheme="minorEastAsia"/>
                <w:b/>
                <w:bCs/>
                <w:sz w:val="28"/>
                <w:szCs w:val="28"/>
              </w:rPr>
            </w:pPr>
            <w:r w:rsidRPr="04D144EC">
              <w:rPr>
                <w:rFonts w:eastAsiaTheme="minorEastAsia"/>
                <w:b/>
                <w:bCs/>
                <w:sz w:val="28"/>
                <w:szCs w:val="28"/>
              </w:rPr>
              <w:t>Organisation interne de l’entreprise (management, ressources humaines)</w:t>
            </w:r>
          </w:p>
        </w:tc>
      </w:tr>
      <w:tr w:rsidR="003D37CF" w:rsidRPr="003D37CF" w14:paraId="34B7B454" w14:textId="77777777" w:rsidTr="04D144EC">
        <w:trPr>
          <w:trHeight w:val="397"/>
        </w:trPr>
        <w:tc>
          <w:tcPr>
            <w:tcW w:w="5778" w:type="dxa"/>
            <w:tcBorders>
              <w:top w:val="single" w:sz="4" w:space="0" w:color="auto"/>
              <w:left w:val="single" w:sz="4" w:space="0" w:color="auto"/>
              <w:bottom w:val="single" w:sz="4" w:space="0" w:color="auto"/>
              <w:right w:val="single" w:sz="4" w:space="0" w:color="auto"/>
            </w:tcBorders>
            <w:shd w:val="clear" w:color="auto" w:fill="C4BC96" w:themeFill="background2" w:themeFillShade="BF"/>
            <w:tcMar>
              <w:top w:w="0" w:type="dxa"/>
              <w:left w:w="108" w:type="dxa"/>
              <w:bottom w:w="0" w:type="dxa"/>
              <w:right w:w="108" w:type="dxa"/>
            </w:tcMar>
            <w:vAlign w:val="center"/>
            <w:hideMark/>
          </w:tcPr>
          <w:p w14:paraId="75AA2CF5" w14:textId="77777777" w:rsidR="003D37CF" w:rsidRPr="003D37CF" w:rsidRDefault="003D37CF" w:rsidP="04D144EC">
            <w:pPr>
              <w:spacing w:after="0" w:line="240" w:lineRule="auto"/>
              <w:jc w:val="both"/>
              <w:rPr>
                <w:rFonts w:eastAsiaTheme="minorEastAsia"/>
                <w:b/>
                <w:bCs/>
                <w:i/>
                <w:iCs/>
                <w:sz w:val="18"/>
                <w:szCs w:val="18"/>
              </w:rPr>
            </w:pPr>
            <w:r w:rsidRPr="04D144EC">
              <w:rPr>
                <w:rFonts w:eastAsiaTheme="minorEastAsia"/>
                <w:b/>
                <w:bCs/>
                <w:i/>
                <w:iCs/>
                <w:sz w:val="18"/>
                <w:szCs w:val="18"/>
              </w:rPr>
              <w:t>Conseils à l’entreprise</w:t>
            </w:r>
          </w:p>
        </w:tc>
        <w:tc>
          <w:tcPr>
            <w:tcW w:w="7923"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hideMark/>
          </w:tcPr>
          <w:p w14:paraId="1C8BA7F9" w14:textId="77777777" w:rsidR="003D37CF" w:rsidRPr="003D37CF" w:rsidRDefault="003D37CF" w:rsidP="04D144EC">
            <w:pPr>
              <w:spacing w:after="0" w:line="240" w:lineRule="auto"/>
              <w:jc w:val="both"/>
              <w:rPr>
                <w:rFonts w:eastAsiaTheme="minorEastAsia"/>
                <w:b/>
                <w:bCs/>
                <w:i/>
                <w:iCs/>
                <w:sz w:val="18"/>
                <w:szCs w:val="18"/>
              </w:rPr>
            </w:pPr>
            <w:r w:rsidRPr="04D144EC">
              <w:rPr>
                <w:rFonts w:eastAsiaTheme="minorEastAsia"/>
                <w:b/>
                <w:bCs/>
                <w:i/>
                <w:iCs/>
                <w:sz w:val="18"/>
                <w:szCs w:val="18"/>
              </w:rPr>
              <w:t>Partie à renseigner</w:t>
            </w:r>
          </w:p>
        </w:tc>
      </w:tr>
      <w:tr w:rsidR="003D37CF" w:rsidRPr="003D37CF" w14:paraId="4CAE70C6" w14:textId="77777777" w:rsidTr="04D144EC">
        <w:trPr>
          <w:trHeight w:val="845"/>
        </w:trPr>
        <w:tc>
          <w:tcPr>
            <w:tcW w:w="5778" w:type="dxa"/>
            <w:tcBorders>
              <w:top w:val="single" w:sz="4" w:space="0" w:color="auto"/>
              <w:left w:val="single" w:sz="4" w:space="0" w:color="auto"/>
              <w:bottom w:val="single" w:sz="4" w:space="0" w:color="auto"/>
              <w:right w:val="single" w:sz="4" w:space="0" w:color="auto"/>
            </w:tcBorders>
            <w:shd w:val="clear" w:color="auto" w:fill="C4BC96" w:themeFill="background2" w:themeFillShade="BF"/>
            <w:tcMar>
              <w:top w:w="0" w:type="dxa"/>
              <w:left w:w="108" w:type="dxa"/>
              <w:bottom w:w="0" w:type="dxa"/>
              <w:right w:w="108" w:type="dxa"/>
            </w:tcMar>
            <w:vAlign w:val="center"/>
          </w:tcPr>
          <w:p w14:paraId="068DCF30" w14:textId="77777777" w:rsidR="003D37CF" w:rsidRPr="003D37CF" w:rsidRDefault="003D37CF" w:rsidP="04D144EC">
            <w:pPr>
              <w:spacing w:after="0" w:line="240" w:lineRule="auto"/>
              <w:jc w:val="both"/>
              <w:rPr>
                <w:rFonts w:eastAsiaTheme="minorEastAsia"/>
                <w:b/>
                <w:bCs/>
                <w:i/>
                <w:iCs/>
                <w:sz w:val="18"/>
                <w:szCs w:val="18"/>
              </w:rPr>
            </w:pPr>
            <w:r w:rsidRPr="04D144EC">
              <w:rPr>
                <w:rFonts w:eastAsiaTheme="minorEastAsia"/>
                <w:b/>
                <w:bCs/>
                <w:i/>
                <w:iCs/>
                <w:sz w:val="18"/>
                <w:szCs w:val="18"/>
              </w:rPr>
              <w:t>Précisez l’organisation interne de l’entreprise prévue</w:t>
            </w:r>
          </w:p>
          <w:p w14:paraId="095221A8" w14:textId="77777777" w:rsidR="003D37CF" w:rsidRPr="003D37CF" w:rsidRDefault="003D37CF" w:rsidP="04D144EC">
            <w:pPr>
              <w:spacing w:after="0" w:line="240" w:lineRule="auto"/>
              <w:jc w:val="both"/>
              <w:rPr>
                <w:rFonts w:eastAsiaTheme="minorEastAsia"/>
                <w:i/>
                <w:iCs/>
                <w:sz w:val="18"/>
                <w:szCs w:val="18"/>
              </w:rPr>
            </w:pPr>
            <w:r w:rsidRPr="04D144EC">
              <w:rPr>
                <w:rFonts w:eastAsiaTheme="minorEastAsia"/>
                <w:i/>
                <w:iCs/>
                <w:sz w:val="18"/>
                <w:szCs w:val="18"/>
              </w:rPr>
              <w:t>Responsables du suivi du chantier, de l’information, de la gestion et traçabilité des déchets, etc...</w:t>
            </w:r>
          </w:p>
          <w:p w14:paraId="2EE1ECDE" w14:textId="77777777" w:rsidR="003D37CF" w:rsidRPr="003D37CF" w:rsidRDefault="003D37CF" w:rsidP="04D144EC">
            <w:pPr>
              <w:spacing w:after="0" w:line="240" w:lineRule="auto"/>
              <w:jc w:val="both"/>
              <w:rPr>
                <w:rFonts w:eastAsiaTheme="minorEastAsia"/>
                <w:i/>
                <w:iCs/>
                <w:sz w:val="18"/>
                <w:szCs w:val="18"/>
              </w:rPr>
            </w:pPr>
            <w:r w:rsidRPr="04D144EC">
              <w:rPr>
                <w:rFonts w:eastAsiaTheme="minorEastAsia"/>
                <w:i/>
                <w:iCs/>
                <w:sz w:val="18"/>
                <w:szCs w:val="18"/>
              </w:rPr>
              <w:t>Modalités pratiques sur ces aspects</w:t>
            </w:r>
          </w:p>
          <w:p w14:paraId="2C48DB63" w14:textId="77777777" w:rsidR="003D37CF" w:rsidRPr="003D37CF" w:rsidRDefault="003D37CF" w:rsidP="04D144EC">
            <w:pPr>
              <w:spacing w:after="0" w:line="240" w:lineRule="auto"/>
              <w:jc w:val="both"/>
              <w:rPr>
                <w:rFonts w:eastAsiaTheme="minorEastAsia"/>
                <w:b/>
                <w:bCs/>
                <w:i/>
                <w:iCs/>
                <w:sz w:val="18"/>
                <w:szCs w:val="18"/>
              </w:rPr>
            </w:pPr>
          </w:p>
        </w:tc>
        <w:tc>
          <w:tcPr>
            <w:tcW w:w="7923" w:type="dxa"/>
            <w:tcBorders>
              <w:top w:val="single" w:sz="4" w:space="0" w:color="auto"/>
              <w:left w:val="single" w:sz="4" w:space="0" w:color="auto"/>
              <w:bottom w:val="single" w:sz="4" w:space="0" w:color="auto"/>
              <w:right w:val="single" w:sz="4" w:space="0" w:color="auto"/>
            </w:tcBorders>
            <w:vAlign w:val="center"/>
          </w:tcPr>
          <w:p w14:paraId="02153D89" w14:textId="77777777" w:rsidR="003D37CF" w:rsidRPr="003D37CF" w:rsidRDefault="003D37CF" w:rsidP="04D144EC">
            <w:pPr>
              <w:spacing w:after="0" w:line="240" w:lineRule="auto"/>
              <w:jc w:val="both"/>
              <w:rPr>
                <w:rFonts w:eastAsiaTheme="minorEastAsia"/>
                <w:b/>
                <w:bCs/>
                <w:i/>
                <w:iCs/>
                <w:sz w:val="18"/>
                <w:szCs w:val="18"/>
              </w:rPr>
            </w:pPr>
          </w:p>
          <w:p w14:paraId="03E658B6" w14:textId="680DC6E0" w:rsidR="003D37CF" w:rsidRPr="003D37CF" w:rsidRDefault="003D37CF" w:rsidP="04D144EC">
            <w:pPr>
              <w:spacing w:after="0" w:line="240" w:lineRule="auto"/>
              <w:jc w:val="both"/>
              <w:rPr>
                <w:rFonts w:eastAsiaTheme="minorEastAsia"/>
                <w:sz w:val="18"/>
                <w:szCs w:val="18"/>
              </w:rPr>
            </w:pPr>
            <w:r w:rsidRPr="04D144EC">
              <w:rPr>
                <w:rFonts w:eastAsiaTheme="minorEastAsia"/>
                <w:sz w:val="18"/>
                <w:szCs w:val="18"/>
              </w:rPr>
              <w:t>Un « </w:t>
            </w:r>
            <w:r w:rsidR="00706F1F" w:rsidRPr="04D144EC">
              <w:rPr>
                <w:rFonts w:eastAsiaTheme="minorEastAsia"/>
                <w:sz w:val="18"/>
                <w:szCs w:val="18"/>
              </w:rPr>
              <w:t>responsable</w:t>
            </w:r>
            <w:r w:rsidRPr="04D144EC">
              <w:rPr>
                <w:rFonts w:eastAsiaTheme="minorEastAsia"/>
                <w:sz w:val="18"/>
                <w:szCs w:val="18"/>
              </w:rPr>
              <w:t xml:space="preserve"> environnement /déchets » sera désigné, tout au long du chantier, comme l’interlocuteur pour répondre aux questions sur le thème de l’environnement. </w:t>
            </w:r>
          </w:p>
          <w:p w14:paraId="36E5EA7A" w14:textId="77777777" w:rsidR="003D37CF" w:rsidRPr="003D37CF" w:rsidRDefault="003D37CF" w:rsidP="04D144EC">
            <w:pPr>
              <w:spacing w:after="0" w:line="240" w:lineRule="auto"/>
              <w:jc w:val="both"/>
              <w:rPr>
                <w:rFonts w:eastAsiaTheme="minorEastAsia"/>
                <w:sz w:val="18"/>
                <w:szCs w:val="18"/>
              </w:rPr>
            </w:pPr>
            <w:r w:rsidRPr="04D144EC">
              <w:rPr>
                <w:rFonts w:eastAsiaTheme="minorEastAsia"/>
                <w:sz w:val="18"/>
                <w:szCs w:val="18"/>
              </w:rPr>
              <w:t>Son rôle, tout au long du chantier, est de contrôler la bonne application des consignes.</w:t>
            </w:r>
          </w:p>
          <w:p w14:paraId="2D61292C" w14:textId="77777777" w:rsidR="003D37CF" w:rsidRPr="003D37CF" w:rsidRDefault="003D37CF" w:rsidP="04D144EC">
            <w:pPr>
              <w:spacing w:after="0" w:line="240" w:lineRule="auto"/>
              <w:jc w:val="both"/>
              <w:rPr>
                <w:rFonts w:eastAsiaTheme="minorEastAsia"/>
                <w:i/>
                <w:iCs/>
                <w:sz w:val="18"/>
                <w:szCs w:val="18"/>
              </w:rPr>
            </w:pPr>
            <w:r w:rsidRPr="003D37CF">
              <w:rPr>
                <w:rFonts w:ascii="Avenir LT Std 45 Book" w:eastAsia="Calibri" w:hAnsi="Avenir LT Std 45 Book" w:cs="Tahoma"/>
                <w:bCs/>
                <w:i/>
                <w:sz w:val="18"/>
                <w:szCs w:val="18"/>
              </w:rPr>
              <w:tab/>
            </w:r>
            <w:r w:rsidRPr="04D144EC">
              <w:rPr>
                <w:rFonts w:eastAsiaTheme="minorEastAsia"/>
                <w:i/>
                <w:iCs/>
                <w:sz w:val="18"/>
                <w:szCs w:val="18"/>
              </w:rPr>
              <w:t>Nom : ………………………….</w:t>
            </w:r>
          </w:p>
          <w:p w14:paraId="037545E5" w14:textId="77777777" w:rsidR="003D37CF" w:rsidRPr="003D37CF" w:rsidRDefault="003D37CF" w:rsidP="04D144EC">
            <w:pPr>
              <w:spacing w:after="0" w:line="240" w:lineRule="auto"/>
              <w:ind w:firstLine="708"/>
              <w:jc w:val="both"/>
              <w:rPr>
                <w:rFonts w:eastAsiaTheme="minorEastAsia"/>
                <w:i/>
                <w:iCs/>
                <w:sz w:val="18"/>
                <w:szCs w:val="18"/>
              </w:rPr>
            </w:pPr>
            <w:r w:rsidRPr="04D144EC">
              <w:rPr>
                <w:rFonts w:eastAsiaTheme="minorEastAsia"/>
                <w:i/>
                <w:iCs/>
                <w:sz w:val="18"/>
                <w:szCs w:val="18"/>
              </w:rPr>
              <w:t>Prénom : …………………………….</w:t>
            </w:r>
          </w:p>
          <w:p w14:paraId="45070B8D" w14:textId="77777777" w:rsidR="003D37CF" w:rsidRPr="003D37CF" w:rsidRDefault="003D37CF" w:rsidP="04D144EC">
            <w:pPr>
              <w:spacing w:after="0" w:line="240" w:lineRule="auto"/>
              <w:ind w:firstLine="708"/>
              <w:jc w:val="both"/>
              <w:rPr>
                <w:rFonts w:eastAsiaTheme="minorEastAsia"/>
                <w:i/>
                <w:iCs/>
                <w:sz w:val="18"/>
                <w:szCs w:val="18"/>
              </w:rPr>
            </w:pPr>
            <w:r w:rsidRPr="04D144EC">
              <w:rPr>
                <w:rFonts w:eastAsiaTheme="minorEastAsia"/>
                <w:i/>
                <w:iCs/>
                <w:sz w:val="18"/>
                <w:szCs w:val="18"/>
              </w:rPr>
              <w:t>Fonction : …………………………….</w:t>
            </w:r>
          </w:p>
          <w:p w14:paraId="3A530441" w14:textId="77777777" w:rsidR="003D37CF" w:rsidRPr="003D37CF" w:rsidRDefault="003D37CF" w:rsidP="04D144EC">
            <w:pPr>
              <w:spacing w:after="0" w:line="240" w:lineRule="auto"/>
              <w:ind w:firstLine="708"/>
              <w:jc w:val="both"/>
              <w:rPr>
                <w:rFonts w:eastAsiaTheme="minorEastAsia"/>
                <w:i/>
                <w:iCs/>
                <w:sz w:val="18"/>
                <w:szCs w:val="18"/>
              </w:rPr>
            </w:pPr>
            <w:r w:rsidRPr="04D144EC">
              <w:rPr>
                <w:rFonts w:eastAsiaTheme="minorEastAsia"/>
                <w:i/>
                <w:iCs/>
                <w:sz w:val="18"/>
                <w:szCs w:val="18"/>
              </w:rPr>
              <w:t>Tél. : ……………………………….</w:t>
            </w:r>
          </w:p>
          <w:p w14:paraId="1DD6F7E6" w14:textId="77777777" w:rsidR="003D37CF" w:rsidRPr="003D37CF" w:rsidRDefault="003D37CF" w:rsidP="04D144EC">
            <w:pPr>
              <w:spacing w:after="0" w:line="240" w:lineRule="auto"/>
              <w:jc w:val="both"/>
              <w:rPr>
                <w:rFonts w:eastAsiaTheme="minorEastAsia"/>
                <w:sz w:val="18"/>
                <w:szCs w:val="18"/>
              </w:rPr>
            </w:pPr>
          </w:p>
          <w:p w14:paraId="5AF0F491" w14:textId="77777777" w:rsidR="003D37CF" w:rsidRPr="003D37CF" w:rsidRDefault="003D37CF" w:rsidP="04D144EC">
            <w:pPr>
              <w:spacing w:after="0" w:line="240" w:lineRule="auto"/>
              <w:jc w:val="both"/>
              <w:rPr>
                <w:rFonts w:eastAsiaTheme="minorEastAsia"/>
                <w:sz w:val="18"/>
                <w:szCs w:val="18"/>
              </w:rPr>
            </w:pPr>
            <w:r w:rsidRPr="04D144EC">
              <w:rPr>
                <w:rFonts w:eastAsiaTheme="minorEastAsia"/>
                <w:sz w:val="18"/>
                <w:szCs w:val="18"/>
              </w:rPr>
              <w:t>Le correspondant sera :</w:t>
            </w:r>
          </w:p>
          <w:p w14:paraId="68E3397D" w14:textId="4410F6CF" w:rsidR="003D37CF" w:rsidRPr="003D37CF" w:rsidRDefault="003423A7" w:rsidP="04D144EC">
            <w:pPr>
              <w:numPr>
                <w:ilvl w:val="0"/>
                <w:numId w:val="2"/>
              </w:numPr>
              <w:spacing w:after="0" w:line="240" w:lineRule="auto"/>
              <w:contextualSpacing/>
              <w:jc w:val="both"/>
              <w:rPr>
                <w:rFonts w:eastAsiaTheme="minorEastAsia"/>
                <w:sz w:val="18"/>
                <w:szCs w:val="18"/>
              </w:rPr>
            </w:pPr>
            <w:r w:rsidRPr="04D144EC">
              <w:rPr>
                <w:rFonts w:eastAsiaTheme="minorEastAsia"/>
                <w:sz w:val="18"/>
                <w:szCs w:val="18"/>
              </w:rPr>
              <w:t>Responsable</w:t>
            </w:r>
            <w:r w:rsidR="003D37CF" w:rsidRPr="04D144EC">
              <w:rPr>
                <w:rFonts w:eastAsiaTheme="minorEastAsia"/>
                <w:sz w:val="18"/>
                <w:szCs w:val="18"/>
              </w:rPr>
              <w:t xml:space="preserve"> d’assurer un point spécifique « déchets » lors de chaque réunion de chantier en présence du maître d’œuvre</w:t>
            </w:r>
          </w:p>
          <w:p w14:paraId="70214FF1" w14:textId="7CF66696" w:rsidR="003D37CF" w:rsidRPr="003D37CF" w:rsidRDefault="003423A7" w:rsidP="04D144EC">
            <w:pPr>
              <w:numPr>
                <w:ilvl w:val="0"/>
                <w:numId w:val="2"/>
              </w:numPr>
              <w:spacing w:after="0" w:line="240" w:lineRule="auto"/>
              <w:contextualSpacing/>
              <w:jc w:val="both"/>
              <w:rPr>
                <w:rFonts w:eastAsiaTheme="minorEastAsia"/>
                <w:sz w:val="18"/>
                <w:szCs w:val="18"/>
              </w:rPr>
            </w:pPr>
            <w:r w:rsidRPr="04D144EC">
              <w:rPr>
                <w:rFonts w:eastAsiaTheme="minorEastAsia"/>
                <w:sz w:val="18"/>
                <w:szCs w:val="18"/>
              </w:rPr>
              <w:t>Responsable</w:t>
            </w:r>
            <w:r w:rsidR="003D37CF" w:rsidRPr="04D144EC">
              <w:rPr>
                <w:rFonts w:eastAsiaTheme="minorEastAsia"/>
                <w:sz w:val="18"/>
                <w:szCs w:val="18"/>
              </w:rPr>
              <w:t xml:space="preserve"> de la bonne application des dispositions du SOGED auprès des éventuels sous-traitants,</w:t>
            </w:r>
          </w:p>
          <w:p w14:paraId="4904C118" w14:textId="5D0779AE" w:rsidR="003D37CF" w:rsidRPr="003D37CF" w:rsidRDefault="003423A7" w:rsidP="04D144EC">
            <w:pPr>
              <w:numPr>
                <w:ilvl w:val="0"/>
                <w:numId w:val="2"/>
              </w:numPr>
              <w:spacing w:after="0" w:line="240" w:lineRule="auto"/>
              <w:contextualSpacing/>
              <w:jc w:val="both"/>
              <w:rPr>
                <w:rFonts w:eastAsiaTheme="minorEastAsia"/>
                <w:sz w:val="18"/>
                <w:szCs w:val="18"/>
              </w:rPr>
            </w:pPr>
            <w:r w:rsidRPr="04D144EC">
              <w:rPr>
                <w:rFonts w:eastAsiaTheme="minorEastAsia"/>
                <w:sz w:val="18"/>
                <w:szCs w:val="18"/>
              </w:rPr>
              <w:t>L’interlocuteur</w:t>
            </w:r>
            <w:r w:rsidR="003D37CF" w:rsidRPr="04D144EC">
              <w:rPr>
                <w:rFonts w:eastAsiaTheme="minorEastAsia"/>
                <w:sz w:val="18"/>
                <w:szCs w:val="18"/>
              </w:rPr>
              <w:t xml:space="preserve"> du/des gestionnaire(s) déchets,</w:t>
            </w:r>
          </w:p>
          <w:p w14:paraId="567088F7" w14:textId="19B2CEEF" w:rsidR="003D37CF" w:rsidRPr="003D37CF" w:rsidRDefault="003423A7" w:rsidP="04D144EC">
            <w:pPr>
              <w:numPr>
                <w:ilvl w:val="0"/>
                <w:numId w:val="2"/>
              </w:numPr>
              <w:spacing w:after="0" w:line="240" w:lineRule="auto"/>
              <w:contextualSpacing/>
              <w:jc w:val="both"/>
              <w:rPr>
                <w:rFonts w:eastAsiaTheme="minorEastAsia"/>
                <w:sz w:val="18"/>
                <w:szCs w:val="18"/>
              </w:rPr>
            </w:pPr>
            <w:r w:rsidRPr="04D144EC">
              <w:rPr>
                <w:rFonts w:eastAsiaTheme="minorEastAsia"/>
                <w:sz w:val="18"/>
                <w:szCs w:val="18"/>
              </w:rPr>
              <w:t>Responsable</w:t>
            </w:r>
            <w:r w:rsidR="003D37CF" w:rsidRPr="04D144EC">
              <w:rPr>
                <w:rFonts w:eastAsiaTheme="minorEastAsia"/>
                <w:sz w:val="18"/>
                <w:szCs w:val="18"/>
              </w:rPr>
              <w:t xml:space="preserve"> de fournir l’ensemble des informations et documents relatifs à la traçabilité nécessaire à l’établissement d’un bilan de la gestion des déchets, en particulier les bordereaux et le registre déchets.</w:t>
            </w:r>
          </w:p>
          <w:p w14:paraId="36433E01" w14:textId="77777777" w:rsidR="003D37CF" w:rsidRPr="003D37CF" w:rsidRDefault="003D37CF" w:rsidP="04D144EC">
            <w:pPr>
              <w:spacing w:after="0" w:line="240" w:lineRule="auto"/>
              <w:jc w:val="both"/>
              <w:rPr>
                <w:rFonts w:eastAsiaTheme="minorEastAsia"/>
                <w:sz w:val="18"/>
                <w:szCs w:val="18"/>
              </w:rPr>
            </w:pPr>
          </w:p>
        </w:tc>
      </w:tr>
      <w:tr w:rsidR="003D37CF" w:rsidRPr="003D37CF" w14:paraId="561202F9" w14:textId="77777777" w:rsidTr="04D144EC">
        <w:trPr>
          <w:trHeight w:val="845"/>
        </w:trPr>
        <w:tc>
          <w:tcPr>
            <w:tcW w:w="1370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B292F8C" w14:textId="77777777" w:rsidR="003D37CF" w:rsidRPr="003D37CF" w:rsidRDefault="003D37CF" w:rsidP="04D144EC">
            <w:pPr>
              <w:spacing w:after="0" w:line="240" w:lineRule="auto"/>
              <w:jc w:val="both"/>
              <w:rPr>
                <w:rFonts w:eastAsiaTheme="minorEastAsia"/>
              </w:rPr>
            </w:pPr>
            <w:r w:rsidRPr="04D144EC">
              <w:rPr>
                <w:rFonts w:eastAsiaTheme="minorEastAsia"/>
                <w:b/>
                <w:bCs/>
                <w:sz w:val="28"/>
                <w:szCs w:val="28"/>
              </w:rPr>
              <w:t>Actions de sensibilisation des compagnons  </w:t>
            </w:r>
          </w:p>
        </w:tc>
      </w:tr>
      <w:tr w:rsidR="003D37CF" w:rsidRPr="003D37CF" w14:paraId="0E95A3E8" w14:textId="77777777" w:rsidTr="04D144EC">
        <w:trPr>
          <w:trHeight w:val="397"/>
        </w:trPr>
        <w:tc>
          <w:tcPr>
            <w:tcW w:w="5778" w:type="dxa"/>
            <w:tcBorders>
              <w:top w:val="single" w:sz="4" w:space="0" w:color="auto"/>
              <w:left w:val="single" w:sz="4" w:space="0" w:color="auto"/>
              <w:bottom w:val="single" w:sz="4" w:space="0" w:color="auto"/>
              <w:right w:val="single" w:sz="4" w:space="0" w:color="auto"/>
            </w:tcBorders>
            <w:shd w:val="clear" w:color="auto" w:fill="C4BC96" w:themeFill="background2" w:themeFillShade="BF"/>
            <w:tcMar>
              <w:top w:w="0" w:type="dxa"/>
              <w:left w:w="108" w:type="dxa"/>
              <w:bottom w:w="0" w:type="dxa"/>
              <w:right w:w="108" w:type="dxa"/>
            </w:tcMar>
            <w:vAlign w:val="center"/>
            <w:hideMark/>
          </w:tcPr>
          <w:p w14:paraId="0C08E0A1" w14:textId="77777777" w:rsidR="003D37CF" w:rsidRPr="003D37CF" w:rsidRDefault="003D37CF" w:rsidP="04D144EC">
            <w:pPr>
              <w:spacing w:after="0" w:line="240" w:lineRule="auto"/>
              <w:jc w:val="both"/>
              <w:rPr>
                <w:rFonts w:eastAsiaTheme="minorEastAsia"/>
                <w:b/>
                <w:bCs/>
                <w:i/>
                <w:iCs/>
                <w:sz w:val="18"/>
                <w:szCs w:val="18"/>
              </w:rPr>
            </w:pPr>
            <w:r w:rsidRPr="04D144EC">
              <w:rPr>
                <w:rFonts w:eastAsiaTheme="minorEastAsia"/>
                <w:b/>
                <w:bCs/>
                <w:i/>
                <w:iCs/>
                <w:sz w:val="18"/>
                <w:szCs w:val="18"/>
              </w:rPr>
              <w:t>Conseils à l’entreprise</w:t>
            </w:r>
          </w:p>
        </w:tc>
        <w:tc>
          <w:tcPr>
            <w:tcW w:w="7923"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hideMark/>
          </w:tcPr>
          <w:p w14:paraId="4B9E2F9E" w14:textId="77777777" w:rsidR="003D37CF" w:rsidRPr="003D37CF" w:rsidRDefault="003D37CF" w:rsidP="04D144EC">
            <w:pPr>
              <w:spacing w:after="0" w:line="240" w:lineRule="auto"/>
              <w:jc w:val="both"/>
              <w:rPr>
                <w:rFonts w:eastAsiaTheme="minorEastAsia"/>
                <w:b/>
                <w:bCs/>
                <w:i/>
                <w:iCs/>
                <w:sz w:val="18"/>
                <w:szCs w:val="18"/>
              </w:rPr>
            </w:pPr>
            <w:r w:rsidRPr="04D144EC">
              <w:rPr>
                <w:rFonts w:eastAsiaTheme="minorEastAsia"/>
                <w:b/>
                <w:bCs/>
                <w:i/>
                <w:iCs/>
                <w:sz w:val="18"/>
                <w:szCs w:val="18"/>
              </w:rPr>
              <w:t>Partie à renseigner</w:t>
            </w:r>
          </w:p>
        </w:tc>
      </w:tr>
      <w:tr w:rsidR="003D37CF" w:rsidRPr="003D37CF" w14:paraId="091E4269" w14:textId="77777777" w:rsidTr="04D144EC">
        <w:trPr>
          <w:trHeight w:val="845"/>
        </w:trPr>
        <w:tc>
          <w:tcPr>
            <w:tcW w:w="5778" w:type="dxa"/>
            <w:tcBorders>
              <w:top w:val="single" w:sz="4" w:space="0" w:color="auto"/>
              <w:left w:val="single" w:sz="4" w:space="0" w:color="auto"/>
              <w:bottom w:val="single" w:sz="4" w:space="0" w:color="auto"/>
              <w:right w:val="single" w:sz="4" w:space="0" w:color="auto"/>
            </w:tcBorders>
            <w:shd w:val="clear" w:color="auto" w:fill="C4BC96" w:themeFill="background2" w:themeFillShade="BF"/>
            <w:tcMar>
              <w:top w:w="0" w:type="dxa"/>
              <w:left w:w="108" w:type="dxa"/>
              <w:bottom w:w="0" w:type="dxa"/>
              <w:right w:w="108" w:type="dxa"/>
            </w:tcMar>
            <w:vAlign w:val="center"/>
            <w:hideMark/>
          </w:tcPr>
          <w:p w14:paraId="1DBDB727" w14:textId="77777777" w:rsidR="003D37CF" w:rsidRPr="003D37CF" w:rsidRDefault="003D37CF" w:rsidP="04D144EC">
            <w:pPr>
              <w:spacing w:after="0" w:line="240" w:lineRule="auto"/>
              <w:jc w:val="both"/>
              <w:rPr>
                <w:rFonts w:eastAsiaTheme="minorEastAsia"/>
                <w:i/>
                <w:iCs/>
                <w:sz w:val="18"/>
                <w:szCs w:val="18"/>
              </w:rPr>
            </w:pPr>
            <w:r w:rsidRPr="04D144EC">
              <w:rPr>
                <w:rFonts w:eastAsiaTheme="minorEastAsia"/>
                <w:i/>
                <w:iCs/>
                <w:sz w:val="18"/>
                <w:szCs w:val="18"/>
              </w:rPr>
              <w:t>Complétez les actions mises en place </w:t>
            </w:r>
          </w:p>
          <w:p w14:paraId="12280BAB" w14:textId="65F47DAA" w:rsidR="003D37CF" w:rsidRPr="003D37CF" w:rsidRDefault="003D37CF" w:rsidP="04D144EC">
            <w:pPr>
              <w:numPr>
                <w:ilvl w:val="0"/>
                <w:numId w:val="3"/>
              </w:numPr>
              <w:spacing w:after="0" w:line="240" w:lineRule="auto"/>
              <w:contextualSpacing/>
              <w:jc w:val="both"/>
              <w:rPr>
                <w:rFonts w:eastAsiaTheme="minorEastAsia"/>
                <w:sz w:val="18"/>
                <w:szCs w:val="18"/>
              </w:rPr>
            </w:pPr>
            <w:r w:rsidRPr="04D144EC">
              <w:rPr>
                <w:rFonts w:eastAsiaTheme="minorEastAsia"/>
                <w:i/>
                <w:iCs/>
                <w:sz w:val="18"/>
                <w:szCs w:val="18"/>
              </w:rPr>
              <w:t>En amont du chantier (ex : livret d’accueil, sensibilisation sur les thématiques QSE en général et déchets en particulier (durée)</w:t>
            </w:r>
            <w:r w:rsidR="00A531A1" w:rsidRPr="04D144EC">
              <w:rPr>
                <w:rFonts w:eastAsiaTheme="minorEastAsia"/>
                <w:i/>
                <w:iCs/>
                <w:color w:val="1F497D" w:themeColor="text2"/>
                <w:sz w:val="18"/>
                <w:szCs w:val="18"/>
              </w:rPr>
              <w:t xml:space="preserve">, </w:t>
            </w:r>
            <w:r w:rsidR="00A531A1" w:rsidRPr="04D144EC">
              <w:rPr>
                <w:rFonts w:eastAsiaTheme="minorEastAsia"/>
                <w:i/>
                <w:iCs/>
                <w:sz w:val="18"/>
                <w:szCs w:val="18"/>
              </w:rPr>
              <w:t>comme le plastique</w:t>
            </w:r>
          </w:p>
          <w:p w14:paraId="255450F3" w14:textId="236AA180" w:rsidR="003D37CF" w:rsidRPr="003D37CF" w:rsidRDefault="003D37CF" w:rsidP="04D144EC">
            <w:pPr>
              <w:numPr>
                <w:ilvl w:val="0"/>
                <w:numId w:val="3"/>
              </w:numPr>
              <w:spacing w:after="0" w:line="240" w:lineRule="auto"/>
              <w:contextualSpacing/>
              <w:jc w:val="both"/>
              <w:rPr>
                <w:rFonts w:eastAsiaTheme="minorEastAsia"/>
                <w:sz w:val="18"/>
                <w:szCs w:val="18"/>
              </w:rPr>
            </w:pPr>
            <w:r w:rsidRPr="04D144EC">
              <w:rPr>
                <w:rFonts w:eastAsiaTheme="minorEastAsia"/>
                <w:i/>
                <w:iCs/>
                <w:sz w:val="18"/>
                <w:szCs w:val="18"/>
              </w:rPr>
              <w:t>Sur le chantier (ex : quart d’heure « déchets » ou QSE, information en salle, etc.).</w:t>
            </w:r>
            <w:r w:rsidR="00A531A1" w:rsidRPr="04D144EC">
              <w:rPr>
                <w:rFonts w:eastAsiaTheme="minorEastAsia"/>
                <w:i/>
                <w:iCs/>
                <w:sz w:val="18"/>
                <w:szCs w:val="18"/>
              </w:rPr>
              <w:t xml:space="preserve"> A préciser avec l’exemple plastique.</w:t>
            </w:r>
          </w:p>
        </w:tc>
        <w:tc>
          <w:tcPr>
            <w:tcW w:w="7923" w:type="dxa"/>
            <w:tcBorders>
              <w:top w:val="single" w:sz="4" w:space="0" w:color="auto"/>
              <w:left w:val="single" w:sz="4" w:space="0" w:color="auto"/>
              <w:bottom w:val="single" w:sz="4" w:space="0" w:color="auto"/>
              <w:right w:val="single" w:sz="4" w:space="0" w:color="auto"/>
            </w:tcBorders>
            <w:vAlign w:val="center"/>
          </w:tcPr>
          <w:p w14:paraId="2EB24C1A" w14:textId="77777777" w:rsidR="003D37CF" w:rsidRPr="003D37CF" w:rsidRDefault="003D37CF" w:rsidP="04D144EC">
            <w:pPr>
              <w:spacing w:after="0" w:line="240" w:lineRule="auto"/>
              <w:jc w:val="both"/>
              <w:rPr>
                <w:rFonts w:eastAsiaTheme="minorEastAsia"/>
              </w:rPr>
            </w:pPr>
          </w:p>
        </w:tc>
      </w:tr>
      <w:tr w:rsidR="003D37CF" w:rsidRPr="003D37CF" w14:paraId="6D34CA7D" w14:textId="77777777" w:rsidTr="04D144EC">
        <w:trPr>
          <w:trHeight w:val="845"/>
        </w:trPr>
        <w:tc>
          <w:tcPr>
            <w:tcW w:w="1370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8E67C20" w14:textId="77777777" w:rsidR="003D37CF" w:rsidRPr="003D37CF" w:rsidRDefault="003D37CF" w:rsidP="04D144EC">
            <w:pPr>
              <w:spacing w:after="0" w:line="240" w:lineRule="auto"/>
              <w:jc w:val="both"/>
              <w:rPr>
                <w:rFonts w:eastAsiaTheme="minorEastAsia"/>
                <w:b/>
                <w:bCs/>
                <w:sz w:val="28"/>
                <w:szCs w:val="28"/>
              </w:rPr>
            </w:pPr>
            <w:r w:rsidRPr="04D144EC">
              <w:rPr>
                <w:rFonts w:eastAsiaTheme="minorEastAsia"/>
                <w:b/>
                <w:bCs/>
                <w:sz w:val="28"/>
                <w:szCs w:val="28"/>
              </w:rPr>
              <w:t>Actions de réduction de la production des déchets mises en place</w:t>
            </w:r>
          </w:p>
        </w:tc>
      </w:tr>
      <w:tr w:rsidR="003D37CF" w:rsidRPr="003D37CF" w14:paraId="497F4EA6" w14:textId="77777777" w:rsidTr="04D144EC">
        <w:trPr>
          <w:trHeight w:val="397"/>
        </w:trPr>
        <w:tc>
          <w:tcPr>
            <w:tcW w:w="5778" w:type="dxa"/>
            <w:tcBorders>
              <w:top w:val="single" w:sz="4" w:space="0" w:color="auto"/>
              <w:left w:val="single" w:sz="4" w:space="0" w:color="auto"/>
              <w:bottom w:val="single" w:sz="4" w:space="0" w:color="auto"/>
              <w:right w:val="single" w:sz="4" w:space="0" w:color="auto"/>
            </w:tcBorders>
            <w:shd w:val="clear" w:color="auto" w:fill="C4BC96" w:themeFill="background2" w:themeFillShade="BF"/>
            <w:tcMar>
              <w:top w:w="0" w:type="dxa"/>
              <w:left w:w="108" w:type="dxa"/>
              <w:bottom w:w="0" w:type="dxa"/>
              <w:right w:w="108" w:type="dxa"/>
            </w:tcMar>
            <w:vAlign w:val="center"/>
            <w:hideMark/>
          </w:tcPr>
          <w:p w14:paraId="1D4908B6" w14:textId="77777777" w:rsidR="003D37CF" w:rsidRPr="003D37CF" w:rsidRDefault="003D37CF" w:rsidP="04D144EC">
            <w:pPr>
              <w:spacing w:after="0" w:line="240" w:lineRule="auto"/>
              <w:jc w:val="both"/>
              <w:rPr>
                <w:rFonts w:eastAsiaTheme="minorEastAsia"/>
                <w:b/>
                <w:bCs/>
                <w:i/>
                <w:iCs/>
                <w:sz w:val="18"/>
                <w:szCs w:val="18"/>
              </w:rPr>
            </w:pPr>
            <w:r w:rsidRPr="04D144EC">
              <w:rPr>
                <w:rFonts w:eastAsiaTheme="minorEastAsia"/>
                <w:b/>
                <w:bCs/>
                <w:i/>
                <w:iCs/>
                <w:sz w:val="18"/>
                <w:szCs w:val="18"/>
              </w:rPr>
              <w:t>Conseils à l’entreprise</w:t>
            </w:r>
          </w:p>
        </w:tc>
        <w:tc>
          <w:tcPr>
            <w:tcW w:w="7923"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hideMark/>
          </w:tcPr>
          <w:p w14:paraId="15DFE5CB" w14:textId="77777777" w:rsidR="003D37CF" w:rsidRPr="003D37CF" w:rsidRDefault="003D37CF" w:rsidP="04D144EC">
            <w:pPr>
              <w:spacing w:after="0" w:line="240" w:lineRule="auto"/>
              <w:jc w:val="both"/>
              <w:rPr>
                <w:rFonts w:eastAsiaTheme="minorEastAsia"/>
                <w:b/>
                <w:bCs/>
                <w:i/>
                <w:iCs/>
                <w:sz w:val="18"/>
                <w:szCs w:val="18"/>
              </w:rPr>
            </w:pPr>
            <w:r w:rsidRPr="04D144EC">
              <w:rPr>
                <w:rFonts w:eastAsiaTheme="minorEastAsia"/>
                <w:b/>
                <w:bCs/>
                <w:i/>
                <w:iCs/>
                <w:sz w:val="18"/>
                <w:szCs w:val="18"/>
              </w:rPr>
              <w:t>Partie à renseigner</w:t>
            </w:r>
          </w:p>
        </w:tc>
      </w:tr>
      <w:tr w:rsidR="003D37CF" w:rsidRPr="003D37CF" w14:paraId="4AFA118F" w14:textId="77777777" w:rsidTr="04D144EC">
        <w:trPr>
          <w:trHeight w:val="845"/>
        </w:trPr>
        <w:tc>
          <w:tcPr>
            <w:tcW w:w="5778" w:type="dxa"/>
            <w:tcBorders>
              <w:top w:val="single" w:sz="4" w:space="0" w:color="auto"/>
              <w:left w:val="single" w:sz="4" w:space="0" w:color="auto"/>
              <w:bottom w:val="single" w:sz="4" w:space="0" w:color="auto"/>
              <w:right w:val="single" w:sz="4" w:space="0" w:color="auto"/>
            </w:tcBorders>
            <w:shd w:val="clear" w:color="auto" w:fill="C4BC96" w:themeFill="background2" w:themeFillShade="BF"/>
            <w:tcMar>
              <w:top w:w="0" w:type="dxa"/>
              <w:left w:w="108" w:type="dxa"/>
              <w:bottom w:w="0" w:type="dxa"/>
              <w:right w:w="108" w:type="dxa"/>
            </w:tcMar>
            <w:vAlign w:val="center"/>
          </w:tcPr>
          <w:p w14:paraId="33F90F19" w14:textId="610827BE" w:rsidR="003D37CF" w:rsidRPr="003423A7" w:rsidRDefault="003D37CF" w:rsidP="04D144EC">
            <w:pPr>
              <w:spacing w:after="0" w:line="240" w:lineRule="auto"/>
              <w:jc w:val="both"/>
              <w:rPr>
                <w:rFonts w:eastAsiaTheme="minorEastAsia"/>
                <w:sz w:val="28"/>
                <w:szCs w:val="28"/>
              </w:rPr>
            </w:pPr>
            <w:r w:rsidRPr="04D144EC">
              <w:rPr>
                <w:rFonts w:eastAsiaTheme="minorEastAsia"/>
                <w:i/>
                <w:iCs/>
                <w:sz w:val="18"/>
                <w:szCs w:val="18"/>
              </w:rPr>
              <w:t>Listez les actions visant à limiter la production des déchets sur chantier et/ou leur dangerosité</w:t>
            </w:r>
            <w:r w:rsidR="00A531A1" w:rsidRPr="04D144EC">
              <w:rPr>
                <w:rFonts w:eastAsiaTheme="minorEastAsia"/>
                <w:i/>
                <w:iCs/>
                <w:color w:val="1F497D" w:themeColor="text2"/>
                <w:sz w:val="18"/>
                <w:szCs w:val="18"/>
              </w:rPr>
              <w:t xml:space="preserve">, </w:t>
            </w:r>
            <w:r w:rsidR="00A531A1" w:rsidRPr="04D144EC">
              <w:rPr>
                <w:rFonts w:eastAsiaTheme="minorEastAsia"/>
                <w:i/>
                <w:iCs/>
                <w:sz w:val="18"/>
                <w:szCs w:val="18"/>
              </w:rPr>
              <w:t>dont le plastique.</w:t>
            </w:r>
          </w:p>
          <w:p w14:paraId="74C4EEEC" w14:textId="77777777" w:rsidR="003D37CF" w:rsidRPr="003D37CF" w:rsidRDefault="003D37CF" w:rsidP="04D144EC">
            <w:pPr>
              <w:spacing w:after="0" w:line="240" w:lineRule="auto"/>
              <w:jc w:val="both"/>
              <w:rPr>
                <w:rFonts w:eastAsiaTheme="minorEastAsia"/>
                <w:sz w:val="28"/>
                <w:szCs w:val="28"/>
              </w:rPr>
            </w:pPr>
          </w:p>
        </w:tc>
        <w:tc>
          <w:tcPr>
            <w:tcW w:w="7923" w:type="dxa"/>
            <w:tcBorders>
              <w:top w:val="single" w:sz="4" w:space="0" w:color="auto"/>
              <w:left w:val="single" w:sz="4" w:space="0" w:color="auto"/>
              <w:bottom w:val="single" w:sz="4" w:space="0" w:color="auto"/>
              <w:right w:val="single" w:sz="4" w:space="0" w:color="auto"/>
            </w:tcBorders>
            <w:vAlign w:val="center"/>
          </w:tcPr>
          <w:p w14:paraId="420EC075" w14:textId="77777777" w:rsidR="003D37CF" w:rsidRPr="003D37CF" w:rsidRDefault="003D37CF" w:rsidP="04D144EC">
            <w:pPr>
              <w:spacing w:after="0" w:line="240" w:lineRule="auto"/>
              <w:jc w:val="both"/>
              <w:rPr>
                <w:rFonts w:eastAsiaTheme="minorEastAsia"/>
                <w:b/>
                <w:bCs/>
                <w:sz w:val="28"/>
                <w:szCs w:val="28"/>
              </w:rPr>
            </w:pPr>
          </w:p>
        </w:tc>
      </w:tr>
    </w:tbl>
    <w:p w14:paraId="399FD476" w14:textId="77777777" w:rsidR="003D37CF" w:rsidRPr="003D37CF" w:rsidRDefault="003D37CF" w:rsidP="04D144EC">
      <w:pPr>
        <w:spacing w:after="0" w:line="240" w:lineRule="auto"/>
        <w:jc w:val="both"/>
        <w:rPr>
          <w:rFonts w:eastAsiaTheme="minorEastAsia"/>
          <w:b/>
          <w:bCs/>
          <w:sz w:val="28"/>
          <w:szCs w:val="28"/>
        </w:rPr>
        <w:sectPr w:rsidR="003D37CF" w:rsidRPr="003D37CF" w:rsidSect="003D37CF">
          <w:headerReference w:type="even" r:id="rId10"/>
          <w:headerReference w:type="default" r:id="rId11"/>
          <w:footerReference w:type="even" r:id="rId12"/>
          <w:footerReference w:type="default" r:id="rId13"/>
          <w:headerReference w:type="first" r:id="rId14"/>
          <w:footerReference w:type="first" r:id="rId15"/>
          <w:pgSz w:w="11906" w:h="16838"/>
          <w:pgMar w:top="993" w:right="993" w:bottom="851" w:left="1417" w:header="426" w:footer="412" w:gutter="0"/>
          <w:cols w:space="720"/>
        </w:sectPr>
      </w:pPr>
    </w:p>
    <w:p w14:paraId="43A679F9" w14:textId="77777777" w:rsidR="003D37CF" w:rsidRPr="003D37CF" w:rsidRDefault="003D37CF" w:rsidP="003D37CF">
      <w:pPr>
        <w:spacing w:after="0" w:line="240" w:lineRule="auto"/>
        <w:jc w:val="both"/>
        <w:rPr>
          <w:rFonts w:ascii="Calibri" w:eastAsia="Calibri" w:hAnsi="Calibri" w:cs="Times New Roman"/>
        </w:rPr>
      </w:pPr>
    </w:p>
    <w:tbl>
      <w:tblPr>
        <w:tblpPr w:leftFromText="141" w:rightFromText="141" w:vertAnchor="text" w:horzAnchor="margin" w:tblpXSpec="center" w:tblpY="-27"/>
        <w:tblW w:w="19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834"/>
        <w:gridCol w:w="7923"/>
      </w:tblGrid>
      <w:tr w:rsidR="003D37CF" w:rsidRPr="003D37CF" w14:paraId="3CC23F52" w14:textId="77777777" w:rsidTr="04D144EC">
        <w:trPr>
          <w:trHeight w:val="845"/>
        </w:trPr>
        <w:tc>
          <w:tcPr>
            <w:tcW w:w="1975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4A22DC1" w14:textId="77777777" w:rsidR="003D37CF" w:rsidRPr="003D37CF" w:rsidRDefault="003D37CF" w:rsidP="04D144EC">
            <w:pPr>
              <w:spacing w:after="0" w:line="240" w:lineRule="auto"/>
              <w:jc w:val="both"/>
              <w:rPr>
                <w:rFonts w:eastAsiaTheme="minorEastAsia"/>
                <w:b/>
                <w:bCs/>
                <w:sz w:val="28"/>
                <w:szCs w:val="28"/>
              </w:rPr>
            </w:pPr>
            <w:r w:rsidRPr="04D144EC">
              <w:rPr>
                <w:rFonts w:eastAsiaTheme="minorEastAsia"/>
                <w:b/>
                <w:bCs/>
                <w:sz w:val="28"/>
                <w:szCs w:val="28"/>
              </w:rPr>
              <w:t>Gestion, évacuation et traitement des déchets</w:t>
            </w:r>
          </w:p>
        </w:tc>
      </w:tr>
      <w:tr w:rsidR="003D37CF" w:rsidRPr="003D37CF" w14:paraId="3209CDF7" w14:textId="77777777" w:rsidTr="04D144EC">
        <w:trPr>
          <w:trHeight w:val="397"/>
        </w:trPr>
        <w:tc>
          <w:tcPr>
            <w:tcW w:w="11834" w:type="dxa"/>
            <w:tcBorders>
              <w:top w:val="single" w:sz="4" w:space="0" w:color="auto"/>
              <w:left w:val="single" w:sz="4" w:space="0" w:color="auto"/>
              <w:bottom w:val="single" w:sz="4" w:space="0" w:color="auto"/>
              <w:right w:val="single" w:sz="4" w:space="0" w:color="auto"/>
            </w:tcBorders>
            <w:shd w:val="clear" w:color="auto" w:fill="C4BC96" w:themeFill="background2" w:themeFillShade="BF"/>
            <w:tcMar>
              <w:top w:w="0" w:type="dxa"/>
              <w:left w:w="108" w:type="dxa"/>
              <w:bottom w:w="0" w:type="dxa"/>
              <w:right w:w="108" w:type="dxa"/>
            </w:tcMar>
            <w:vAlign w:val="center"/>
            <w:hideMark/>
          </w:tcPr>
          <w:p w14:paraId="03041073" w14:textId="77777777" w:rsidR="003D37CF" w:rsidRPr="003D37CF" w:rsidRDefault="003D37CF" w:rsidP="04D144EC">
            <w:pPr>
              <w:spacing w:after="0" w:line="240" w:lineRule="auto"/>
              <w:jc w:val="both"/>
              <w:rPr>
                <w:rFonts w:eastAsiaTheme="minorEastAsia"/>
                <w:b/>
                <w:bCs/>
                <w:i/>
                <w:iCs/>
                <w:sz w:val="18"/>
                <w:szCs w:val="18"/>
              </w:rPr>
            </w:pPr>
            <w:r w:rsidRPr="04D144EC">
              <w:rPr>
                <w:rFonts w:eastAsiaTheme="minorEastAsia"/>
                <w:b/>
                <w:bCs/>
                <w:i/>
                <w:iCs/>
                <w:sz w:val="18"/>
                <w:szCs w:val="18"/>
              </w:rPr>
              <w:t>Conseils à l’entreprise</w:t>
            </w:r>
          </w:p>
        </w:tc>
        <w:tc>
          <w:tcPr>
            <w:tcW w:w="7923"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hideMark/>
          </w:tcPr>
          <w:p w14:paraId="4DF7AF38" w14:textId="77777777" w:rsidR="003D37CF" w:rsidRPr="003D37CF" w:rsidRDefault="003D37CF" w:rsidP="04D144EC">
            <w:pPr>
              <w:spacing w:after="0" w:line="240" w:lineRule="auto"/>
              <w:jc w:val="both"/>
              <w:rPr>
                <w:rFonts w:eastAsiaTheme="minorEastAsia"/>
                <w:b/>
                <w:bCs/>
                <w:i/>
                <w:iCs/>
                <w:sz w:val="18"/>
                <w:szCs w:val="18"/>
              </w:rPr>
            </w:pPr>
            <w:r w:rsidRPr="04D144EC">
              <w:rPr>
                <w:rFonts w:eastAsiaTheme="minorEastAsia"/>
                <w:b/>
                <w:bCs/>
                <w:i/>
                <w:iCs/>
                <w:sz w:val="18"/>
                <w:szCs w:val="18"/>
              </w:rPr>
              <w:t>Partie à renseigner</w:t>
            </w:r>
          </w:p>
        </w:tc>
      </w:tr>
      <w:tr w:rsidR="003D37CF" w:rsidRPr="003D37CF" w14:paraId="267018D9" w14:textId="77777777" w:rsidTr="04D144EC">
        <w:trPr>
          <w:trHeight w:val="845"/>
        </w:trPr>
        <w:tc>
          <w:tcPr>
            <w:tcW w:w="11834" w:type="dxa"/>
            <w:tcBorders>
              <w:top w:val="single" w:sz="4" w:space="0" w:color="auto"/>
              <w:left w:val="single" w:sz="4" w:space="0" w:color="auto"/>
              <w:bottom w:val="single" w:sz="4" w:space="0" w:color="auto"/>
              <w:right w:val="single" w:sz="4" w:space="0" w:color="auto"/>
            </w:tcBorders>
            <w:shd w:val="clear" w:color="auto" w:fill="C4BC96" w:themeFill="background2" w:themeFillShade="BF"/>
            <w:tcMar>
              <w:top w:w="0" w:type="dxa"/>
              <w:left w:w="108" w:type="dxa"/>
              <w:bottom w:w="0" w:type="dxa"/>
              <w:right w:w="108" w:type="dxa"/>
            </w:tcMar>
            <w:vAlign w:val="center"/>
          </w:tcPr>
          <w:p w14:paraId="3D2F4650" w14:textId="77777777" w:rsidR="003D37CF" w:rsidRPr="003D37CF" w:rsidRDefault="003D37CF" w:rsidP="04D144EC">
            <w:pPr>
              <w:spacing w:after="0" w:line="240" w:lineRule="auto"/>
              <w:jc w:val="both"/>
              <w:rPr>
                <w:rFonts w:eastAsiaTheme="minorEastAsia"/>
                <w:i/>
                <w:iCs/>
                <w:sz w:val="18"/>
                <w:szCs w:val="18"/>
              </w:rPr>
            </w:pPr>
            <w:r w:rsidRPr="04D144EC">
              <w:rPr>
                <w:rFonts w:eastAsiaTheme="minorEastAsia"/>
                <w:i/>
                <w:iCs/>
                <w:sz w:val="18"/>
                <w:szCs w:val="18"/>
              </w:rPr>
              <w:t>Renseigner les parties du tableau ci-dessous (cellules à fond blanc) à partir des éléments préremplis.</w:t>
            </w:r>
          </w:p>
          <w:p w14:paraId="59A92CC6" w14:textId="77777777" w:rsidR="003D37CF" w:rsidRPr="003D37CF" w:rsidRDefault="003D37CF" w:rsidP="04D144EC">
            <w:pPr>
              <w:spacing w:after="0" w:line="240" w:lineRule="auto"/>
              <w:jc w:val="both"/>
              <w:rPr>
                <w:rFonts w:eastAsiaTheme="minorEastAsia"/>
                <w:i/>
                <w:iCs/>
                <w:sz w:val="18"/>
                <w:szCs w:val="18"/>
              </w:rPr>
            </w:pPr>
            <w:r w:rsidRPr="04D144EC">
              <w:rPr>
                <w:rFonts w:eastAsiaTheme="minorEastAsia"/>
                <w:i/>
                <w:iCs/>
                <w:sz w:val="18"/>
                <w:szCs w:val="18"/>
              </w:rPr>
              <w:t>Ajouter toute précision ou information utile, par exemple les délais nécessaires dans le cadre ci-contre.</w:t>
            </w:r>
          </w:p>
          <w:p w14:paraId="4A278D3C" w14:textId="77777777" w:rsidR="003D37CF" w:rsidRPr="003D37CF" w:rsidRDefault="003D37CF" w:rsidP="04D144EC">
            <w:pPr>
              <w:spacing w:after="0" w:line="240" w:lineRule="auto"/>
              <w:jc w:val="both"/>
              <w:rPr>
                <w:rFonts w:eastAsiaTheme="minorEastAsia"/>
                <w:i/>
                <w:iCs/>
                <w:sz w:val="18"/>
                <w:szCs w:val="18"/>
              </w:rPr>
            </w:pPr>
            <w:r w:rsidRPr="04D144EC">
              <w:rPr>
                <w:rFonts w:eastAsiaTheme="minorEastAsia"/>
                <w:i/>
                <w:iCs/>
                <w:sz w:val="18"/>
                <w:szCs w:val="18"/>
              </w:rPr>
              <w:t>NB : les informations mentionnées dans le tableau sont des exemples fictifs.</w:t>
            </w:r>
          </w:p>
          <w:p w14:paraId="6A620073" w14:textId="77777777" w:rsidR="003D37CF" w:rsidRPr="003D37CF" w:rsidRDefault="003D37CF" w:rsidP="04D144EC">
            <w:pPr>
              <w:spacing w:after="0" w:line="240" w:lineRule="auto"/>
              <w:jc w:val="both"/>
              <w:rPr>
                <w:rFonts w:eastAsiaTheme="minorEastAsia"/>
                <w:i/>
                <w:iCs/>
                <w:sz w:val="18"/>
                <w:szCs w:val="18"/>
              </w:rPr>
            </w:pPr>
          </w:p>
          <w:p w14:paraId="4CB82AD2" w14:textId="77777777" w:rsidR="003D37CF" w:rsidRPr="003D37CF" w:rsidRDefault="003D37CF" w:rsidP="04D144EC">
            <w:pPr>
              <w:spacing w:after="0" w:line="240" w:lineRule="auto"/>
              <w:jc w:val="both"/>
              <w:rPr>
                <w:rFonts w:eastAsiaTheme="minorEastAsia"/>
                <w:i/>
                <w:iCs/>
                <w:sz w:val="18"/>
                <w:szCs w:val="18"/>
              </w:rPr>
            </w:pPr>
            <w:r w:rsidRPr="04D144EC">
              <w:rPr>
                <w:rFonts w:eastAsiaTheme="minorEastAsia"/>
                <w:i/>
                <w:iCs/>
                <w:sz w:val="18"/>
                <w:szCs w:val="18"/>
              </w:rPr>
              <w:t>L’entrepreneur s’attachera à privilégier le réemploi sur site puis la revalorisation lorsque cela est possible.</w:t>
            </w:r>
          </w:p>
          <w:p w14:paraId="504F9B78" w14:textId="4468974A" w:rsidR="003D37CF" w:rsidRPr="003423A7" w:rsidRDefault="00A531A1" w:rsidP="04D144EC">
            <w:pPr>
              <w:spacing w:after="0" w:line="240" w:lineRule="auto"/>
              <w:jc w:val="both"/>
              <w:rPr>
                <w:rFonts w:eastAsiaTheme="minorEastAsia"/>
                <w:i/>
                <w:iCs/>
                <w:sz w:val="18"/>
                <w:szCs w:val="18"/>
              </w:rPr>
            </w:pPr>
            <w:r w:rsidRPr="04D144EC">
              <w:rPr>
                <w:rFonts w:eastAsiaTheme="minorEastAsia"/>
                <w:i/>
                <w:iCs/>
                <w:sz w:val="18"/>
                <w:szCs w:val="18"/>
              </w:rPr>
              <w:t>Proposition de réemploi et/ou de recyclage des emballages plastiques.</w:t>
            </w:r>
          </w:p>
          <w:p w14:paraId="7B80DD8D" w14:textId="77777777" w:rsidR="00A531A1" w:rsidRPr="00A531A1" w:rsidRDefault="00A531A1" w:rsidP="04D144EC">
            <w:pPr>
              <w:spacing w:after="0" w:line="240" w:lineRule="auto"/>
              <w:jc w:val="both"/>
              <w:rPr>
                <w:rFonts w:eastAsiaTheme="minorEastAsia"/>
                <w:i/>
                <w:iCs/>
                <w:color w:val="1F497D" w:themeColor="text2"/>
                <w:sz w:val="18"/>
                <w:szCs w:val="18"/>
              </w:rPr>
            </w:pPr>
          </w:p>
          <w:p w14:paraId="190C3AFD" w14:textId="6A969031" w:rsidR="003D37CF" w:rsidRPr="003D37CF" w:rsidRDefault="003D37CF" w:rsidP="04D144EC">
            <w:pPr>
              <w:spacing w:after="0" w:line="240" w:lineRule="auto"/>
              <w:jc w:val="both"/>
              <w:rPr>
                <w:rFonts w:eastAsiaTheme="minorEastAsia"/>
                <w:i/>
                <w:iCs/>
                <w:sz w:val="18"/>
                <w:szCs w:val="18"/>
              </w:rPr>
            </w:pPr>
            <w:r w:rsidRPr="04D144EC">
              <w:rPr>
                <w:rFonts w:eastAsiaTheme="minorEastAsia"/>
                <w:i/>
                <w:iCs/>
                <w:sz w:val="18"/>
                <w:szCs w:val="18"/>
              </w:rPr>
              <w:t>Détailler les moyens qui seront mis en œuvre sur le chantier </w:t>
            </w:r>
            <w:r w:rsidR="00A531A1" w:rsidRPr="04D144EC">
              <w:rPr>
                <w:rFonts w:eastAsiaTheme="minorEastAsia"/>
                <w:i/>
                <w:iCs/>
                <w:sz w:val="18"/>
                <w:szCs w:val="18"/>
              </w:rPr>
              <w:t xml:space="preserve">avec un focus sur le plastique) </w:t>
            </w:r>
            <w:r w:rsidRPr="04D144EC">
              <w:rPr>
                <w:rFonts w:eastAsiaTheme="minorEastAsia"/>
                <w:i/>
                <w:iCs/>
                <w:sz w:val="18"/>
                <w:szCs w:val="18"/>
              </w:rPr>
              <w:t xml:space="preserve">: </w:t>
            </w:r>
          </w:p>
          <w:p w14:paraId="053FC113" w14:textId="77777777" w:rsidR="003D37CF" w:rsidRPr="003D37CF" w:rsidRDefault="003D37CF" w:rsidP="04D144EC">
            <w:pPr>
              <w:numPr>
                <w:ilvl w:val="1"/>
                <w:numId w:val="1"/>
              </w:numPr>
              <w:autoSpaceDE w:val="0"/>
              <w:autoSpaceDN w:val="0"/>
              <w:adjustRightInd w:val="0"/>
              <w:spacing w:after="0" w:line="240" w:lineRule="auto"/>
              <w:contextualSpacing/>
              <w:jc w:val="both"/>
              <w:rPr>
                <w:rFonts w:eastAsiaTheme="minorEastAsia"/>
                <w:i/>
                <w:iCs/>
                <w:noProof/>
                <w:sz w:val="18"/>
                <w:szCs w:val="18"/>
                <w:lang w:eastAsia="fr-FR"/>
              </w:rPr>
            </w:pPr>
            <w:r w:rsidRPr="04D144EC">
              <w:rPr>
                <w:rFonts w:eastAsiaTheme="minorEastAsia"/>
                <w:i/>
                <w:iCs/>
                <w:noProof/>
                <w:sz w:val="18"/>
                <w:szCs w:val="18"/>
                <w:lang w:eastAsia="fr-FR"/>
              </w:rPr>
              <w:t>les méthodes de séparation des déchets au niveau des postes de travail,</w:t>
            </w:r>
          </w:p>
          <w:p w14:paraId="79DE9C1D" w14:textId="77777777" w:rsidR="003D37CF" w:rsidRPr="003D37CF" w:rsidRDefault="003D37CF" w:rsidP="04D144EC">
            <w:pPr>
              <w:numPr>
                <w:ilvl w:val="1"/>
                <w:numId w:val="1"/>
              </w:numPr>
              <w:autoSpaceDE w:val="0"/>
              <w:autoSpaceDN w:val="0"/>
              <w:adjustRightInd w:val="0"/>
              <w:spacing w:after="0" w:line="240" w:lineRule="auto"/>
              <w:contextualSpacing/>
              <w:jc w:val="both"/>
              <w:rPr>
                <w:rFonts w:eastAsiaTheme="minorEastAsia"/>
                <w:i/>
                <w:iCs/>
                <w:noProof/>
                <w:sz w:val="18"/>
                <w:szCs w:val="18"/>
                <w:lang w:eastAsia="fr-FR"/>
              </w:rPr>
            </w:pPr>
            <w:r w:rsidRPr="04D144EC">
              <w:rPr>
                <w:rFonts w:eastAsiaTheme="minorEastAsia"/>
                <w:i/>
                <w:iCs/>
                <w:noProof/>
                <w:sz w:val="18"/>
                <w:szCs w:val="18"/>
                <w:lang w:eastAsia="fr-FR"/>
              </w:rPr>
              <w:t>la description des bennes, bigs-bags, bacs avec rétention et tout autre contenant en fonction des types de déchets,</w:t>
            </w:r>
          </w:p>
          <w:p w14:paraId="6C17F6CC" w14:textId="77777777" w:rsidR="003D37CF" w:rsidRPr="003D37CF" w:rsidRDefault="003D37CF" w:rsidP="04D144EC">
            <w:pPr>
              <w:numPr>
                <w:ilvl w:val="1"/>
                <w:numId w:val="1"/>
              </w:numPr>
              <w:autoSpaceDE w:val="0"/>
              <w:autoSpaceDN w:val="0"/>
              <w:adjustRightInd w:val="0"/>
              <w:spacing w:after="0" w:line="240" w:lineRule="auto"/>
              <w:contextualSpacing/>
              <w:jc w:val="both"/>
              <w:rPr>
                <w:rFonts w:eastAsiaTheme="minorEastAsia"/>
                <w:i/>
                <w:iCs/>
                <w:noProof/>
                <w:sz w:val="18"/>
                <w:szCs w:val="18"/>
                <w:lang w:eastAsia="fr-FR"/>
              </w:rPr>
            </w:pPr>
            <w:r w:rsidRPr="04D144EC">
              <w:rPr>
                <w:rFonts w:eastAsiaTheme="minorEastAsia"/>
                <w:i/>
                <w:iCs/>
                <w:noProof/>
                <w:sz w:val="18"/>
                <w:szCs w:val="18"/>
                <w:lang w:eastAsia="fr-FR"/>
              </w:rPr>
              <w:t>les zones de stockage envisagées pour les déchets et les moyens d’accès,</w:t>
            </w:r>
          </w:p>
          <w:p w14:paraId="6E63F076" w14:textId="77777777" w:rsidR="003D37CF" w:rsidRPr="003D37CF" w:rsidRDefault="003D37CF" w:rsidP="04D144EC">
            <w:pPr>
              <w:numPr>
                <w:ilvl w:val="1"/>
                <w:numId w:val="1"/>
              </w:numPr>
              <w:autoSpaceDE w:val="0"/>
              <w:autoSpaceDN w:val="0"/>
              <w:adjustRightInd w:val="0"/>
              <w:spacing w:after="0" w:line="240" w:lineRule="auto"/>
              <w:contextualSpacing/>
              <w:jc w:val="both"/>
              <w:rPr>
                <w:rFonts w:eastAsiaTheme="minorEastAsia"/>
                <w:i/>
                <w:iCs/>
                <w:noProof/>
                <w:sz w:val="18"/>
                <w:szCs w:val="18"/>
                <w:lang w:eastAsia="fr-FR"/>
              </w:rPr>
            </w:pPr>
            <w:r w:rsidRPr="04D144EC">
              <w:rPr>
                <w:rFonts w:eastAsiaTheme="minorEastAsia"/>
                <w:i/>
                <w:iCs/>
                <w:noProof/>
                <w:sz w:val="18"/>
                <w:szCs w:val="18"/>
                <w:lang w:eastAsia="fr-FR"/>
              </w:rPr>
              <w:t>l’importance du tri sur le chantier,</w:t>
            </w:r>
          </w:p>
          <w:p w14:paraId="0B0CBE8E" w14:textId="77777777" w:rsidR="003D37CF" w:rsidRPr="003D37CF" w:rsidRDefault="003D37CF" w:rsidP="04D144EC">
            <w:pPr>
              <w:numPr>
                <w:ilvl w:val="1"/>
                <w:numId w:val="1"/>
              </w:numPr>
              <w:autoSpaceDE w:val="0"/>
              <w:autoSpaceDN w:val="0"/>
              <w:adjustRightInd w:val="0"/>
              <w:spacing w:after="0" w:line="240" w:lineRule="auto"/>
              <w:contextualSpacing/>
              <w:jc w:val="both"/>
              <w:rPr>
                <w:rFonts w:eastAsiaTheme="minorEastAsia"/>
                <w:i/>
                <w:iCs/>
                <w:noProof/>
                <w:sz w:val="18"/>
                <w:szCs w:val="18"/>
                <w:lang w:eastAsia="fr-FR"/>
              </w:rPr>
            </w:pPr>
            <w:r w:rsidRPr="04D144EC">
              <w:rPr>
                <w:rFonts w:eastAsiaTheme="minorEastAsia"/>
                <w:i/>
                <w:iCs/>
                <w:noProof/>
                <w:sz w:val="18"/>
                <w:szCs w:val="18"/>
                <w:lang w:eastAsia="fr-FR"/>
              </w:rPr>
              <w:t>la signalétique employée</w:t>
            </w:r>
          </w:p>
          <w:p w14:paraId="02F6FF6B" w14:textId="77777777" w:rsidR="003D37CF" w:rsidRPr="003D37CF" w:rsidRDefault="003D37CF" w:rsidP="04D144EC">
            <w:pPr>
              <w:spacing w:after="0" w:line="240" w:lineRule="auto"/>
              <w:jc w:val="both"/>
              <w:rPr>
                <w:rFonts w:eastAsiaTheme="minorEastAsia"/>
                <w:i/>
                <w:iCs/>
                <w:sz w:val="18"/>
                <w:szCs w:val="18"/>
              </w:rPr>
            </w:pPr>
          </w:p>
        </w:tc>
        <w:tc>
          <w:tcPr>
            <w:tcW w:w="7923" w:type="dxa"/>
            <w:tcBorders>
              <w:top w:val="single" w:sz="4" w:space="0" w:color="auto"/>
              <w:left w:val="single" w:sz="4" w:space="0" w:color="auto"/>
              <w:bottom w:val="single" w:sz="4" w:space="0" w:color="auto"/>
              <w:right w:val="single" w:sz="4" w:space="0" w:color="auto"/>
            </w:tcBorders>
            <w:vAlign w:val="center"/>
          </w:tcPr>
          <w:p w14:paraId="58B15754" w14:textId="77777777" w:rsidR="003D37CF" w:rsidRPr="003D37CF" w:rsidRDefault="003D37CF" w:rsidP="04D144EC">
            <w:pPr>
              <w:spacing w:after="0" w:line="240" w:lineRule="auto"/>
              <w:jc w:val="both"/>
              <w:rPr>
                <w:rFonts w:eastAsiaTheme="minorEastAsia"/>
                <w:i/>
                <w:iCs/>
                <w:sz w:val="28"/>
                <w:szCs w:val="28"/>
              </w:rPr>
            </w:pPr>
          </w:p>
        </w:tc>
      </w:tr>
    </w:tbl>
    <w:p w14:paraId="3575F375" w14:textId="77777777" w:rsidR="003D37CF" w:rsidRPr="003D37CF" w:rsidRDefault="003D37CF" w:rsidP="003D37CF">
      <w:pPr>
        <w:spacing w:after="0" w:line="240" w:lineRule="auto"/>
        <w:jc w:val="both"/>
        <w:rPr>
          <w:rFonts w:ascii="Calibri" w:eastAsia="Calibri" w:hAnsi="Calibri" w:cs="Times New Roman"/>
        </w:rPr>
      </w:pPr>
    </w:p>
    <w:p w14:paraId="090992F1" w14:textId="77777777" w:rsidR="003D37CF" w:rsidRPr="003D37CF" w:rsidRDefault="003D37CF" w:rsidP="003D37CF">
      <w:pPr>
        <w:spacing w:after="0" w:line="240" w:lineRule="auto"/>
        <w:jc w:val="both"/>
        <w:rPr>
          <w:rFonts w:ascii="Calibri" w:eastAsia="Calibri" w:hAnsi="Calibri" w:cs="Times New Roman"/>
        </w:rPr>
      </w:pPr>
    </w:p>
    <w:p w14:paraId="4F56ED4F" w14:textId="77777777" w:rsidR="003D37CF" w:rsidRPr="003D37CF" w:rsidRDefault="003D37CF" w:rsidP="003D37CF">
      <w:pPr>
        <w:spacing w:after="0" w:line="240" w:lineRule="auto"/>
        <w:jc w:val="both"/>
        <w:rPr>
          <w:rFonts w:ascii="Calibri" w:eastAsia="Calibri" w:hAnsi="Calibri" w:cs="Times New Roman"/>
        </w:rPr>
      </w:pPr>
    </w:p>
    <w:p w14:paraId="54DACDA9" w14:textId="77777777" w:rsidR="003D37CF" w:rsidRPr="003D37CF" w:rsidRDefault="003D37CF" w:rsidP="003D37CF">
      <w:pPr>
        <w:spacing w:after="0" w:line="240" w:lineRule="auto"/>
        <w:jc w:val="both"/>
        <w:rPr>
          <w:rFonts w:ascii="Calibri" w:eastAsia="Calibri" w:hAnsi="Calibri" w:cs="Times New Roman"/>
        </w:rPr>
      </w:pPr>
    </w:p>
    <w:p w14:paraId="69109DB1" w14:textId="77777777" w:rsidR="003D37CF" w:rsidRPr="003D37CF" w:rsidRDefault="003D37CF" w:rsidP="003D37CF">
      <w:pPr>
        <w:spacing w:after="0" w:line="240" w:lineRule="auto"/>
        <w:jc w:val="both"/>
        <w:rPr>
          <w:rFonts w:ascii="Calibri" w:eastAsia="Calibri" w:hAnsi="Calibri" w:cs="Times New Roman"/>
        </w:rPr>
      </w:pPr>
    </w:p>
    <w:p w14:paraId="3D7E6C36" w14:textId="77777777" w:rsidR="003D37CF" w:rsidRPr="003D37CF" w:rsidRDefault="003D37CF" w:rsidP="003D37CF">
      <w:pPr>
        <w:spacing w:after="0" w:line="240" w:lineRule="auto"/>
        <w:jc w:val="both"/>
        <w:rPr>
          <w:rFonts w:ascii="Calibri" w:eastAsia="Calibri" w:hAnsi="Calibri" w:cs="Times New Roman"/>
        </w:rPr>
      </w:pPr>
    </w:p>
    <w:p w14:paraId="360A3673" w14:textId="77777777" w:rsidR="003D37CF" w:rsidRPr="003D37CF" w:rsidRDefault="003D37CF" w:rsidP="003D37CF">
      <w:pPr>
        <w:spacing w:after="0" w:line="240" w:lineRule="auto"/>
        <w:jc w:val="both"/>
        <w:rPr>
          <w:rFonts w:ascii="Calibri" w:eastAsia="Calibri" w:hAnsi="Calibri" w:cs="Times New Roman"/>
        </w:rPr>
      </w:pPr>
    </w:p>
    <w:p w14:paraId="40D7A3A8" w14:textId="77777777" w:rsidR="003D37CF" w:rsidRPr="003D37CF" w:rsidRDefault="003D37CF" w:rsidP="003D37CF">
      <w:pPr>
        <w:spacing w:after="0" w:line="240" w:lineRule="auto"/>
        <w:jc w:val="both"/>
        <w:rPr>
          <w:rFonts w:ascii="Calibri" w:eastAsia="Calibri" w:hAnsi="Calibri" w:cs="Times New Roman"/>
        </w:rPr>
      </w:pPr>
    </w:p>
    <w:p w14:paraId="2BAE419E" w14:textId="77777777" w:rsidR="003D37CF" w:rsidRPr="003D37CF" w:rsidRDefault="003D37CF" w:rsidP="003D37CF">
      <w:pPr>
        <w:spacing w:after="0" w:line="240" w:lineRule="auto"/>
        <w:jc w:val="both"/>
        <w:rPr>
          <w:rFonts w:ascii="Calibri" w:eastAsia="Calibri" w:hAnsi="Calibri" w:cs="Times New Roman"/>
        </w:rPr>
      </w:pPr>
    </w:p>
    <w:p w14:paraId="57181F37" w14:textId="77777777" w:rsidR="003D37CF" w:rsidRPr="003D37CF" w:rsidRDefault="003D37CF" w:rsidP="003D37CF">
      <w:pPr>
        <w:spacing w:after="0" w:line="240" w:lineRule="auto"/>
        <w:jc w:val="both"/>
        <w:rPr>
          <w:rFonts w:ascii="Calibri" w:eastAsia="Calibri" w:hAnsi="Calibri" w:cs="Times New Roman"/>
        </w:rPr>
      </w:pPr>
    </w:p>
    <w:p w14:paraId="5372727F" w14:textId="77777777" w:rsidR="003D37CF" w:rsidRPr="003D37CF" w:rsidRDefault="003D37CF" w:rsidP="003D37CF">
      <w:pPr>
        <w:spacing w:after="0" w:line="240" w:lineRule="auto"/>
        <w:jc w:val="both"/>
        <w:rPr>
          <w:rFonts w:ascii="Calibri" w:eastAsia="Calibri" w:hAnsi="Calibri" w:cs="Times New Roman"/>
        </w:rPr>
      </w:pPr>
    </w:p>
    <w:p w14:paraId="689F5317" w14:textId="77777777" w:rsidR="003D37CF" w:rsidRPr="003D37CF" w:rsidRDefault="003D37CF" w:rsidP="003D37CF">
      <w:pPr>
        <w:spacing w:after="0" w:line="240" w:lineRule="auto"/>
        <w:jc w:val="both"/>
        <w:rPr>
          <w:rFonts w:ascii="Calibri" w:eastAsia="Calibri" w:hAnsi="Calibri" w:cs="Times New Roman"/>
        </w:rPr>
      </w:pPr>
    </w:p>
    <w:p w14:paraId="43439B35" w14:textId="77777777" w:rsidR="003D37CF" w:rsidRPr="003D37CF" w:rsidRDefault="003D37CF" w:rsidP="003D37CF">
      <w:pPr>
        <w:spacing w:after="0" w:line="240" w:lineRule="auto"/>
        <w:jc w:val="both"/>
        <w:rPr>
          <w:rFonts w:ascii="Calibri" w:eastAsia="Calibri" w:hAnsi="Calibri" w:cs="Times New Roman"/>
        </w:rPr>
      </w:pPr>
    </w:p>
    <w:p w14:paraId="13A611C7" w14:textId="77777777" w:rsidR="003D37CF" w:rsidRPr="003D37CF" w:rsidRDefault="003D37CF" w:rsidP="003D37CF">
      <w:pPr>
        <w:spacing w:after="0" w:line="240" w:lineRule="auto"/>
        <w:jc w:val="both"/>
        <w:rPr>
          <w:rFonts w:ascii="Calibri" w:eastAsia="Calibri" w:hAnsi="Calibri" w:cs="Times New Roman"/>
          <w:i/>
        </w:rPr>
      </w:pPr>
    </w:p>
    <w:p w14:paraId="2C784F1E" w14:textId="77777777" w:rsidR="00565718" w:rsidRDefault="003D37CF" w:rsidP="003D37CF">
      <w:pPr>
        <w:spacing w:after="0" w:line="240" w:lineRule="auto"/>
        <w:jc w:val="both"/>
        <w:rPr>
          <w:rFonts w:ascii="Calibri" w:eastAsia="Calibri" w:hAnsi="Calibri" w:cs="Times New Roman"/>
          <w:b/>
          <w:i/>
          <w:sz w:val="24"/>
          <w:szCs w:val="24"/>
        </w:rPr>
      </w:pPr>
      <w:r w:rsidRPr="003D37CF">
        <w:rPr>
          <w:rFonts w:ascii="Calibri" w:eastAsia="Calibri" w:hAnsi="Calibri" w:cs="Times New Roman"/>
          <w:b/>
          <w:i/>
          <w:sz w:val="24"/>
          <w:szCs w:val="24"/>
        </w:rPr>
        <w:t xml:space="preserve">                           </w:t>
      </w:r>
    </w:p>
    <w:p w14:paraId="300D31D1" w14:textId="77777777" w:rsidR="00565718" w:rsidRDefault="00565718" w:rsidP="003D37CF">
      <w:pPr>
        <w:spacing w:after="0" w:line="240" w:lineRule="auto"/>
        <w:jc w:val="both"/>
        <w:rPr>
          <w:rFonts w:ascii="Calibri" w:eastAsia="Calibri" w:hAnsi="Calibri" w:cs="Times New Roman"/>
          <w:b/>
          <w:i/>
          <w:sz w:val="24"/>
          <w:szCs w:val="24"/>
        </w:rPr>
      </w:pPr>
    </w:p>
    <w:p w14:paraId="6504CABE" w14:textId="1E800359" w:rsidR="003D37CF" w:rsidRPr="003D37CF" w:rsidRDefault="003D37CF" w:rsidP="04D144EC">
      <w:pPr>
        <w:spacing w:after="0" w:line="240" w:lineRule="auto"/>
        <w:jc w:val="both"/>
        <w:rPr>
          <w:rFonts w:eastAsiaTheme="minorEastAsia"/>
          <w:b/>
          <w:bCs/>
          <w:i/>
          <w:iCs/>
          <w:sz w:val="24"/>
          <w:szCs w:val="24"/>
        </w:rPr>
      </w:pPr>
      <w:r w:rsidRPr="04D144EC">
        <w:rPr>
          <w:rFonts w:eastAsiaTheme="minorEastAsia"/>
          <w:b/>
          <w:bCs/>
          <w:i/>
          <w:iCs/>
          <w:sz w:val="24"/>
          <w:szCs w:val="24"/>
        </w:rPr>
        <w:t>A compléter par l’Entrepreneur sur la base de son propre diagnostic effectué à l’occasion de la visite du chantier en amont de la réponse à la consultation.</w:t>
      </w:r>
    </w:p>
    <w:p w14:paraId="03E2D7DC" w14:textId="77777777" w:rsidR="003D37CF" w:rsidRPr="003D37CF" w:rsidRDefault="003D37CF" w:rsidP="04D144EC">
      <w:pPr>
        <w:spacing w:after="0" w:line="240" w:lineRule="auto"/>
        <w:jc w:val="both"/>
        <w:rPr>
          <w:rFonts w:eastAsiaTheme="minorEastAsia"/>
          <w:b/>
          <w:bCs/>
          <w:i/>
          <w:iCs/>
          <w:sz w:val="24"/>
          <w:szCs w:val="24"/>
        </w:rPr>
      </w:pPr>
    </w:p>
    <w:p w14:paraId="307FB790" w14:textId="77777777" w:rsidR="003D37CF" w:rsidRPr="003D37CF" w:rsidRDefault="003D37CF" w:rsidP="04D144EC">
      <w:pPr>
        <w:spacing w:after="0" w:line="240" w:lineRule="auto"/>
        <w:jc w:val="both"/>
        <w:rPr>
          <w:rFonts w:eastAsiaTheme="minorEastAsia"/>
          <w:b/>
          <w:bCs/>
          <w:i/>
          <w:iCs/>
          <w:sz w:val="24"/>
          <w:szCs w:val="24"/>
        </w:rPr>
      </w:pPr>
    </w:p>
    <w:tbl>
      <w:tblPr>
        <w:tblW w:w="21263" w:type="dxa"/>
        <w:jc w:val="center"/>
        <w:tblLayout w:type="fixed"/>
        <w:tblCellMar>
          <w:left w:w="70" w:type="dxa"/>
          <w:right w:w="70" w:type="dxa"/>
        </w:tblCellMar>
        <w:tblLook w:val="04A0" w:firstRow="1" w:lastRow="0" w:firstColumn="1" w:lastColumn="0" w:noHBand="0" w:noVBand="1"/>
      </w:tblPr>
      <w:tblGrid>
        <w:gridCol w:w="1983"/>
        <w:gridCol w:w="2834"/>
        <w:gridCol w:w="1276"/>
        <w:gridCol w:w="1134"/>
        <w:gridCol w:w="992"/>
        <w:gridCol w:w="875"/>
        <w:gridCol w:w="2268"/>
        <w:gridCol w:w="2559"/>
        <w:gridCol w:w="3799"/>
        <w:gridCol w:w="3543"/>
      </w:tblGrid>
      <w:tr w:rsidR="003D37CF" w:rsidRPr="003D37CF" w14:paraId="656125C3" w14:textId="77777777" w:rsidTr="04D144EC">
        <w:trPr>
          <w:cantSplit/>
          <w:trHeight w:val="374"/>
          <w:jc w:val="center"/>
        </w:trPr>
        <w:tc>
          <w:tcPr>
            <w:tcW w:w="1985" w:type="dxa"/>
            <w:tcBorders>
              <w:top w:val="nil"/>
              <w:left w:val="nil"/>
              <w:bottom w:val="nil"/>
              <w:right w:val="single" w:sz="4" w:space="0" w:color="auto"/>
            </w:tcBorders>
            <w:vAlign w:val="center"/>
            <w:hideMark/>
          </w:tcPr>
          <w:p w14:paraId="2EB1E256" w14:textId="77777777" w:rsidR="003D37CF" w:rsidRPr="003D37CF" w:rsidRDefault="003D37CF" w:rsidP="04D144EC">
            <w:pPr>
              <w:spacing w:after="0" w:line="240" w:lineRule="auto"/>
              <w:jc w:val="both"/>
              <w:rPr>
                <w:rFonts w:eastAsiaTheme="minorEastAsia"/>
                <w:sz w:val="16"/>
                <w:szCs w:val="16"/>
              </w:rPr>
            </w:pPr>
            <w:r w:rsidRPr="04D144EC">
              <w:rPr>
                <w:rFonts w:eastAsiaTheme="minorEastAsia"/>
                <w:sz w:val="16"/>
                <w:szCs w:val="16"/>
              </w:rPr>
              <w:t>Type de matériau / déchet</w:t>
            </w:r>
            <w:r w:rsidRPr="04D144EC">
              <w:rPr>
                <w:rFonts w:eastAsiaTheme="minorEastAsia"/>
                <w:sz w:val="16"/>
                <w:szCs w:val="16"/>
                <w:vertAlign w:val="superscript"/>
              </w:rPr>
              <w:footnoteReference w:id="1"/>
            </w:r>
          </w:p>
        </w:tc>
        <w:tc>
          <w:tcPr>
            <w:tcW w:w="2835" w:type="dxa"/>
            <w:tcBorders>
              <w:top w:val="nil"/>
              <w:left w:val="nil"/>
              <w:bottom w:val="nil"/>
              <w:right w:val="single" w:sz="4" w:space="0" w:color="auto"/>
            </w:tcBorders>
            <w:vAlign w:val="center"/>
          </w:tcPr>
          <w:p w14:paraId="7944BA9B" w14:textId="77777777" w:rsidR="003D37CF" w:rsidRPr="003D37CF" w:rsidRDefault="003D37CF" w:rsidP="04D144EC">
            <w:pPr>
              <w:spacing w:after="0" w:line="240" w:lineRule="auto"/>
              <w:jc w:val="both"/>
              <w:rPr>
                <w:rFonts w:eastAsiaTheme="minorEastAsia"/>
                <w:sz w:val="16"/>
                <w:szCs w:val="16"/>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99CCFF"/>
            <w:vAlign w:val="center"/>
            <w:hideMark/>
          </w:tcPr>
          <w:p w14:paraId="5CB7C371" w14:textId="77777777" w:rsidR="003D37CF" w:rsidRPr="003D37CF" w:rsidRDefault="003D37CF" w:rsidP="04D144EC">
            <w:pPr>
              <w:spacing w:after="0" w:line="240" w:lineRule="auto"/>
              <w:jc w:val="both"/>
              <w:rPr>
                <w:rFonts w:eastAsiaTheme="minorEastAsia"/>
                <w:sz w:val="16"/>
                <w:szCs w:val="16"/>
              </w:rPr>
            </w:pPr>
            <w:r w:rsidRPr="04D144EC">
              <w:rPr>
                <w:rFonts w:eastAsiaTheme="minorEastAsia"/>
                <w:sz w:val="16"/>
                <w:szCs w:val="16"/>
              </w:rPr>
              <w:t>Type de matériaux</w:t>
            </w:r>
          </w:p>
          <w:p w14:paraId="10D1BF10" w14:textId="77777777" w:rsidR="003D37CF" w:rsidRPr="003D37CF" w:rsidRDefault="003D37CF" w:rsidP="04D144EC">
            <w:pPr>
              <w:spacing w:after="0" w:line="240" w:lineRule="auto"/>
              <w:jc w:val="both"/>
              <w:rPr>
                <w:rFonts w:eastAsiaTheme="minorEastAsia"/>
                <w:sz w:val="16"/>
                <w:szCs w:val="16"/>
              </w:rPr>
            </w:pPr>
            <w:r w:rsidRPr="04D144EC">
              <w:rPr>
                <w:rFonts w:eastAsiaTheme="minorEastAsia"/>
                <w:sz w:val="16"/>
                <w:szCs w:val="16"/>
              </w:rPr>
              <w:t xml:space="preserve">A l’origine de ces déchets </w:t>
            </w:r>
          </w:p>
        </w:tc>
        <w:tc>
          <w:tcPr>
            <w:tcW w:w="2994" w:type="dxa"/>
            <w:gridSpan w:val="3"/>
            <w:tcBorders>
              <w:top w:val="single" w:sz="4" w:space="0" w:color="auto"/>
              <w:left w:val="single" w:sz="4" w:space="0" w:color="auto"/>
              <w:bottom w:val="single" w:sz="4" w:space="0" w:color="auto"/>
              <w:right w:val="single" w:sz="4" w:space="0" w:color="auto"/>
            </w:tcBorders>
            <w:shd w:val="clear" w:color="auto" w:fill="99CCFF"/>
            <w:vAlign w:val="center"/>
            <w:hideMark/>
          </w:tcPr>
          <w:p w14:paraId="599B89B3" w14:textId="77777777" w:rsidR="003D37CF" w:rsidRPr="003D37CF" w:rsidRDefault="003D37CF" w:rsidP="04D144EC">
            <w:pPr>
              <w:spacing w:after="0" w:line="240" w:lineRule="auto"/>
              <w:jc w:val="both"/>
              <w:rPr>
                <w:rFonts w:eastAsiaTheme="minorEastAsia"/>
                <w:sz w:val="16"/>
                <w:szCs w:val="16"/>
              </w:rPr>
            </w:pPr>
            <w:r w:rsidRPr="04D144EC">
              <w:rPr>
                <w:rFonts w:eastAsiaTheme="minorEastAsia"/>
                <w:sz w:val="16"/>
                <w:szCs w:val="16"/>
              </w:rPr>
              <w:t>Quantité</w:t>
            </w:r>
          </w:p>
        </w:tc>
        <w:tc>
          <w:tcPr>
            <w:tcW w:w="2269" w:type="dxa"/>
            <w:vMerge w:val="restart"/>
            <w:tcBorders>
              <w:top w:val="single" w:sz="4" w:space="0" w:color="auto"/>
              <w:left w:val="single" w:sz="4" w:space="0" w:color="auto"/>
              <w:bottom w:val="single" w:sz="4" w:space="0" w:color="auto"/>
              <w:right w:val="single" w:sz="4" w:space="0" w:color="auto"/>
            </w:tcBorders>
            <w:shd w:val="clear" w:color="auto" w:fill="99CCFF"/>
            <w:vAlign w:val="center"/>
            <w:hideMark/>
          </w:tcPr>
          <w:p w14:paraId="3EFE7D68" w14:textId="77777777" w:rsidR="003D37CF" w:rsidRPr="003D37CF" w:rsidRDefault="003D37CF" w:rsidP="04D144EC">
            <w:pPr>
              <w:spacing w:after="0" w:line="240" w:lineRule="auto"/>
              <w:jc w:val="both"/>
              <w:rPr>
                <w:rFonts w:eastAsiaTheme="minorEastAsia"/>
                <w:sz w:val="16"/>
                <w:szCs w:val="16"/>
              </w:rPr>
            </w:pPr>
            <w:r w:rsidRPr="04D144EC">
              <w:rPr>
                <w:rFonts w:eastAsiaTheme="minorEastAsia"/>
                <w:b/>
                <w:bCs/>
                <w:sz w:val="20"/>
                <w:szCs w:val="20"/>
              </w:rPr>
              <w:t>Logistique en pied de chantier</w:t>
            </w:r>
            <w:r w:rsidRPr="04D144EC">
              <w:rPr>
                <w:rFonts w:eastAsiaTheme="minorEastAsia"/>
                <w:sz w:val="20"/>
                <w:szCs w:val="20"/>
              </w:rPr>
              <w:t xml:space="preserve"> </w:t>
            </w:r>
            <w:r w:rsidRPr="04D144EC">
              <w:rPr>
                <w:rFonts w:eastAsiaTheme="minorEastAsia"/>
                <w:sz w:val="16"/>
                <w:szCs w:val="16"/>
              </w:rPr>
              <w:t>(type de contenant, quantités unitaires, moyens techniques et humains)</w:t>
            </w:r>
          </w:p>
        </w:tc>
        <w:tc>
          <w:tcPr>
            <w:tcW w:w="2560" w:type="dxa"/>
            <w:tcBorders>
              <w:top w:val="single" w:sz="4" w:space="0" w:color="auto"/>
              <w:left w:val="single" w:sz="4" w:space="0" w:color="auto"/>
              <w:bottom w:val="single" w:sz="4" w:space="0" w:color="auto"/>
              <w:right w:val="single" w:sz="4" w:space="0" w:color="auto"/>
            </w:tcBorders>
            <w:shd w:val="clear" w:color="auto" w:fill="99CCFF"/>
            <w:hideMark/>
          </w:tcPr>
          <w:p w14:paraId="441DCF67" w14:textId="77777777" w:rsidR="003D37CF" w:rsidRPr="003D37CF" w:rsidRDefault="003D37CF" w:rsidP="04D144EC">
            <w:pPr>
              <w:spacing w:after="0" w:line="240" w:lineRule="auto"/>
              <w:jc w:val="both"/>
              <w:rPr>
                <w:rFonts w:eastAsiaTheme="minorEastAsia"/>
                <w:b/>
                <w:bCs/>
                <w:sz w:val="20"/>
                <w:szCs w:val="20"/>
              </w:rPr>
            </w:pPr>
            <w:r w:rsidRPr="04D144EC">
              <w:rPr>
                <w:rFonts w:eastAsiaTheme="minorEastAsia"/>
                <w:b/>
                <w:bCs/>
                <w:sz w:val="18"/>
                <w:szCs w:val="18"/>
              </w:rPr>
              <w:t>Réemploi des matériaux/produits sur le chantier</w:t>
            </w:r>
          </w:p>
        </w:tc>
        <w:tc>
          <w:tcPr>
            <w:tcW w:w="7344" w:type="dxa"/>
            <w:gridSpan w:val="2"/>
            <w:tcBorders>
              <w:top w:val="single" w:sz="4" w:space="0" w:color="auto"/>
              <w:left w:val="single" w:sz="4" w:space="0" w:color="auto"/>
              <w:bottom w:val="single" w:sz="4" w:space="0" w:color="auto"/>
              <w:right w:val="single" w:sz="4" w:space="0" w:color="auto"/>
            </w:tcBorders>
            <w:shd w:val="clear" w:color="auto" w:fill="99CCFF"/>
            <w:hideMark/>
          </w:tcPr>
          <w:p w14:paraId="46AA8D57" w14:textId="77777777" w:rsidR="003D37CF" w:rsidRPr="003D37CF" w:rsidRDefault="003D37CF" w:rsidP="04D144EC">
            <w:pPr>
              <w:spacing w:after="0" w:line="240" w:lineRule="auto"/>
              <w:jc w:val="both"/>
              <w:rPr>
                <w:rFonts w:eastAsiaTheme="minorEastAsia"/>
                <w:b/>
                <w:bCs/>
                <w:sz w:val="20"/>
                <w:szCs w:val="20"/>
              </w:rPr>
            </w:pPr>
            <w:r w:rsidRPr="04D144EC">
              <w:rPr>
                <w:rFonts w:eastAsiaTheme="minorEastAsia"/>
                <w:b/>
                <w:bCs/>
                <w:sz w:val="20"/>
                <w:szCs w:val="20"/>
              </w:rPr>
              <w:t>Filière / gestion hors site</w:t>
            </w:r>
          </w:p>
          <w:p w14:paraId="17FD242A" w14:textId="77777777" w:rsidR="003D37CF" w:rsidRPr="003D37CF" w:rsidRDefault="003D37CF" w:rsidP="04D144EC">
            <w:pPr>
              <w:spacing w:after="0" w:line="240" w:lineRule="auto"/>
              <w:jc w:val="both"/>
              <w:rPr>
                <w:rFonts w:eastAsiaTheme="minorEastAsia"/>
                <w:b/>
                <w:bCs/>
                <w:sz w:val="20"/>
                <w:szCs w:val="20"/>
              </w:rPr>
            </w:pPr>
            <w:r w:rsidRPr="04D144EC">
              <w:rPr>
                <w:rFonts w:eastAsiaTheme="minorEastAsia"/>
                <w:b/>
                <w:bCs/>
                <w:sz w:val="18"/>
                <w:szCs w:val="18"/>
              </w:rPr>
              <w:t>Modes de traitement des déchets quittant le chantier</w:t>
            </w:r>
          </w:p>
        </w:tc>
      </w:tr>
      <w:tr w:rsidR="003D37CF" w:rsidRPr="003D37CF" w14:paraId="5C48EB1B" w14:textId="77777777" w:rsidTr="04D144EC">
        <w:trPr>
          <w:cantSplit/>
          <w:jc w:val="center"/>
        </w:trPr>
        <w:tc>
          <w:tcPr>
            <w:tcW w:w="1985" w:type="dxa"/>
            <w:tcBorders>
              <w:top w:val="nil"/>
              <w:left w:val="nil"/>
              <w:bottom w:val="nil"/>
              <w:right w:val="single" w:sz="4" w:space="0" w:color="auto"/>
            </w:tcBorders>
            <w:vAlign w:val="center"/>
          </w:tcPr>
          <w:p w14:paraId="5AF2A71E" w14:textId="77777777" w:rsidR="003D37CF" w:rsidRPr="003D37CF" w:rsidRDefault="003D37CF" w:rsidP="04D144EC">
            <w:pPr>
              <w:spacing w:after="0" w:line="240" w:lineRule="auto"/>
              <w:jc w:val="both"/>
              <w:rPr>
                <w:rFonts w:eastAsiaTheme="minorEastAsia"/>
                <w:sz w:val="16"/>
                <w:szCs w:val="16"/>
              </w:rPr>
            </w:pPr>
          </w:p>
        </w:tc>
        <w:tc>
          <w:tcPr>
            <w:tcW w:w="2835" w:type="dxa"/>
            <w:tcBorders>
              <w:top w:val="nil"/>
              <w:left w:val="nil"/>
              <w:bottom w:val="nil"/>
              <w:right w:val="single" w:sz="4" w:space="0" w:color="auto"/>
            </w:tcBorders>
            <w:vAlign w:val="center"/>
          </w:tcPr>
          <w:p w14:paraId="2A021EB7" w14:textId="77777777" w:rsidR="003D37CF" w:rsidRPr="003D37CF" w:rsidRDefault="003D37CF" w:rsidP="04D144EC">
            <w:pPr>
              <w:spacing w:after="0" w:line="240" w:lineRule="auto"/>
              <w:jc w:val="both"/>
              <w:rPr>
                <w:rFonts w:eastAsiaTheme="minorEastAsia"/>
                <w:sz w:val="16"/>
                <w:szCs w:val="16"/>
              </w:rPr>
            </w:pPr>
          </w:p>
        </w:tc>
        <w:tc>
          <w:tcPr>
            <w:tcW w:w="1276" w:type="dxa"/>
            <w:vMerge/>
            <w:vAlign w:val="center"/>
            <w:hideMark/>
          </w:tcPr>
          <w:p w14:paraId="2E610CC7" w14:textId="77777777" w:rsidR="003D37CF" w:rsidRPr="003D37CF" w:rsidRDefault="003D37CF" w:rsidP="003D37CF">
            <w:pPr>
              <w:spacing w:after="0" w:line="240" w:lineRule="auto"/>
              <w:jc w:val="both"/>
              <w:rPr>
                <w:rFonts w:ascii="Avenir LT Std 45 Book" w:eastAsia="Calibri" w:hAnsi="Avenir LT Std 45 Book" w:cs="Tahoma"/>
                <w:sz w:val="16"/>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99CCFF"/>
            <w:vAlign w:val="center"/>
            <w:hideMark/>
          </w:tcPr>
          <w:p w14:paraId="5C33EDE8" w14:textId="77777777" w:rsidR="003D37CF" w:rsidRPr="003D37CF" w:rsidRDefault="003D37CF" w:rsidP="04D144EC">
            <w:pPr>
              <w:spacing w:after="0" w:line="240" w:lineRule="auto"/>
              <w:jc w:val="both"/>
              <w:rPr>
                <w:rFonts w:eastAsiaTheme="minorEastAsia"/>
                <w:sz w:val="16"/>
                <w:szCs w:val="16"/>
              </w:rPr>
            </w:pPr>
            <w:r w:rsidRPr="04D144EC">
              <w:rPr>
                <w:rFonts w:eastAsiaTheme="minorEastAsia"/>
                <w:sz w:val="16"/>
                <w:szCs w:val="16"/>
              </w:rPr>
              <w:t xml:space="preserve">Unités </w:t>
            </w:r>
            <w:r w:rsidRPr="04D144EC">
              <w:rPr>
                <w:rFonts w:eastAsiaTheme="minorEastAsia"/>
                <w:i/>
                <w:iCs/>
                <w:sz w:val="16"/>
                <w:szCs w:val="16"/>
              </w:rPr>
              <w:t>(ml, m², u)</w:t>
            </w:r>
            <w:r w:rsidRPr="04D144EC">
              <w:rPr>
                <w:rFonts w:eastAsiaTheme="minorEastAsia"/>
                <w:i/>
                <w:iCs/>
                <w:sz w:val="16"/>
                <w:szCs w:val="16"/>
                <w:vertAlign w:val="superscript"/>
              </w:rPr>
              <w:footnoteReference w:id="2"/>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99CCFF"/>
            <w:vAlign w:val="center"/>
            <w:hideMark/>
          </w:tcPr>
          <w:p w14:paraId="4F3ABF49" w14:textId="77777777" w:rsidR="003D37CF" w:rsidRPr="003D37CF" w:rsidRDefault="003D37CF" w:rsidP="04D144EC">
            <w:pPr>
              <w:spacing w:after="0" w:line="240" w:lineRule="auto"/>
              <w:jc w:val="both"/>
              <w:rPr>
                <w:rFonts w:eastAsiaTheme="minorEastAsia"/>
                <w:sz w:val="16"/>
                <w:szCs w:val="16"/>
              </w:rPr>
            </w:pPr>
            <w:r w:rsidRPr="04D144EC">
              <w:rPr>
                <w:rFonts w:eastAsiaTheme="minorEastAsia"/>
                <w:sz w:val="16"/>
                <w:szCs w:val="16"/>
              </w:rPr>
              <w:t>Tonnes</w:t>
            </w:r>
          </w:p>
        </w:tc>
        <w:tc>
          <w:tcPr>
            <w:tcW w:w="868" w:type="dxa"/>
            <w:vMerge w:val="restart"/>
            <w:tcBorders>
              <w:top w:val="single" w:sz="4" w:space="0" w:color="auto"/>
              <w:left w:val="single" w:sz="4" w:space="0" w:color="auto"/>
              <w:bottom w:val="single" w:sz="4" w:space="0" w:color="auto"/>
              <w:right w:val="single" w:sz="4" w:space="0" w:color="auto"/>
            </w:tcBorders>
            <w:shd w:val="clear" w:color="auto" w:fill="99CCFF"/>
            <w:vAlign w:val="center"/>
            <w:hideMark/>
          </w:tcPr>
          <w:p w14:paraId="1BC943D7" w14:textId="77777777" w:rsidR="003D37CF" w:rsidRPr="003D37CF" w:rsidRDefault="003D37CF" w:rsidP="04D144EC">
            <w:pPr>
              <w:spacing w:after="0" w:line="240" w:lineRule="auto"/>
              <w:jc w:val="both"/>
              <w:rPr>
                <w:rFonts w:eastAsiaTheme="minorEastAsia"/>
                <w:sz w:val="16"/>
                <w:szCs w:val="16"/>
              </w:rPr>
            </w:pPr>
            <w:r w:rsidRPr="04D144EC">
              <w:rPr>
                <w:rFonts w:eastAsiaTheme="minorEastAsia"/>
                <w:sz w:val="16"/>
                <w:szCs w:val="16"/>
              </w:rPr>
              <w:t>m</w:t>
            </w:r>
            <w:r w:rsidRPr="04D144EC">
              <w:rPr>
                <w:rFonts w:eastAsiaTheme="minorEastAsia"/>
                <w:sz w:val="16"/>
                <w:szCs w:val="16"/>
                <w:vertAlign w:val="superscript"/>
              </w:rPr>
              <w:t>3</w:t>
            </w:r>
            <w:r w:rsidRPr="04D144EC">
              <w:rPr>
                <w:rFonts w:eastAsiaTheme="minorEastAsia"/>
                <w:sz w:val="16"/>
                <w:szCs w:val="16"/>
                <w:vertAlign w:val="superscript"/>
              </w:rPr>
              <w:footnoteReference w:id="3"/>
            </w:r>
          </w:p>
        </w:tc>
        <w:tc>
          <w:tcPr>
            <w:tcW w:w="2269" w:type="dxa"/>
            <w:vMerge/>
            <w:vAlign w:val="center"/>
            <w:hideMark/>
          </w:tcPr>
          <w:p w14:paraId="133C4D4D" w14:textId="77777777" w:rsidR="003D37CF" w:rsidRPr="003D37CF" w:rsidRDefault="003D37CF" w:rsidP="003D37CF">
            <w:pPr>
              <w:spacing w:after="0" w:line="240" w:lineRule="auto"/>
              <w:jc w:val="both"/>
              <w:rPr>
                <w:rFonts w:ascii="Avenir LT Std 45 Book" w:eastAsia="Calibri" w:hAnsi="Avenir LT Std 45 Book" w:cs="Tahoma"/>
                <w:sz w:val="16"/>
              </w:rPr>
            </w:pPr>
          </w:p>
        </w:tc>
        <w:tc>
          <w:tcPr>
            <w:tcW w:w="2560" w:type="dxa"/>
            <w:vMerge w:val="restart"/>
            <w:tcBorders>
              <w:top w:val="single" w:sz="4" w:space="0" w:color="auto"/>
              <w:left w:val="single" w:sz="4" w:space="0" w:color="auto"/>
              <w:bottom w:val="single" w:sz="4" w:space="0" w:color="auto"/>
              <w:right w:val="single" w:sz="4" w:space="0" w:color="auto"/>
            </w:tcBorders>
            <w:shd w:val="clear" w:color="auto" w:fill="99CCFF"/>
            <w:hideMark/>
          </w:tcPr>
          <w:p w14:paraId="0B6E2D50" w14:textId="77777777" w:rsidR="003D37CF" w:rsidRPr="003D37CF" w:rsidRDefault="003D37CF" w:rsidP="04D144EC">
            <w:pPr>
              <w:spacing w:after="0" w:line="240" w:lineRule="auto"/>
              <w:jc w:val="both"/>
              <w:rPr>
                <w:rFonts w:eastAsiaTheme="minorEastAsia"/>
                <w:sz w:val="16"/>
                <w:szCs w:val="16"/>
              </w:rPr>
            </w:pPr>
            <w:r w:rsidRPr="04D144EC">
              <w:rPr>
                <w:rFonts w:eastAsiaTheme="minorEastAsia"/>
                <w:sz w:val="18"/>
                <w:szCs w:val="18"/>
              </w:rPr>
              <w:t>Préciser l’usage et les modalités de préparation le cas échéant</w:t>
            </w:r>
          </w:p>
        </w:tc>
        <w:tc>
          <w:tcPr>
            <w:tcW w:w="3800" w:type="dxa"/>
            <w:vMerge w:val="restart"/>
            <w:tcBorders>
              <w:top w:val="single" w:sz="4" w:space="0" w:color="auto"/>
              <w:left w:val="single" w:sz="4" w:space="0" w:color="auto"/>
              <w:bottom w:val="single" w:sz="4" w:space="0" w:color="auto"/>
              <w:right w:val="single" w:sz="4" w:space="0" w:color="auto"/>
            </w:tcBorders>
            <w:shd w:val="clear" w:color="auto" w:fill="99CCFF"/>
            <w:hideMark/>
          </w:tcPr>
          <w:p w14:paraId="1CCCFB3B" w14:textId="77777777" w:rsidR="003D37CF" w:rsidRPr="003D37CF" w:rsidRDefault="003D37CF" w:rsidP="04D144EC">
            <w:pPr>
              <w:spacing w:after="0" w:line="240" w:lineRule="auto"/>
              <w:jc w:val="both"/>
              <w:rPr>
                <w:rFonts w:eastAsiaTheme="minorEastAsia"/>
                <w:sz w:val="16"/>
                <w:szCs w:val="16"/>
              </w:rPr>
            </w:pPr>
            <w:r w:rsidRPr="04D144EC">
              <w:rPr>
                <w:rFonts w:eastAsiaTheme="minorEastAsia"/>
                <w:sz w:val="18"/>
                <w:szCs w:val="18"/>
              </w:rPr>
              <w:t>Nom, adresse et raison sociale de l’installation vers laquelle va être envoyé le déchet, sa distance et le mode de transport</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99CCFF"/>
            <w:hideMark/>
          </w:tcPr>
          <w:p w14:paraId="7ECEBD81" w14:textId="77777777" w:rsidR="003D37CF" w:rsidRPr="003D37CF" w:rsidRDefault="003D37CF" w:rsidP="04D144EC">
            <w:pPr>
              <w:spacing w:after="0" w:line="240" w:lineRule="auto"/>
              <w:jc w:val="both"/>
              <w:rPr>
                <w:rFonts w:eastAsiaTheme="minorEastAsia"/>
                <w:sz w:val="16"/>
                <w:szCs w:val="16"/>
              </w:rPr>
            </w:pPr>
            <w:r w:rsidRPr="04D144EC">
              <w:rPr>
                <w:rFonts w:eastAsiaTheme="minorEastAsia"/>
                <w:sz w:val="18"/>
                <w:szCs w:val="18"/>
              </w:rPr>
              <w:t>Mode de traitement envisagé : réutilisation, recyclage, autre mode de valorisation matière, valorisation énergétique, élimination</w:t>
            </w:r>
          </w:p>
        </w:tc>
      </w:tr>
      <w:tr w:rsidR="003D37CF" w:rsidRPr="003D37CF" w14:paraId="50716FA8" w14:textId="77777777" w:rsidTr="04D144EC">
        <w:trPr>
          <w:cantSplit/>
          <w:jc w:val="center"/>
        </w:trPr>
        <w:tc>
          <w:tcPr>
            <w:tcW w:w="1985" w:type="dxa"/>
            <w:tcBorders>
              <w:top w:val="nil"/>
              <w:left w:val="nil"/>
              <w:bottom w:val="single" w:sz="4" w:space="0" w:color="auto"/>
              <w:right w:val="single" w:sz="4" w:space="0" w:color="auto"/>
            </w:tcBorders>
            <w:vAlign w:val="center"/>
          </w:tcPr>
          <w:p w14:paraId="747064B7" w14:textId="77777777" w:rsidR="003D37CF" w:rsidRPr="003D37CF" w:rsidRDefault="003D37CF" w:rsidP="04D144EC">
            <w:pPr>
              <w:spacing w:after="0" w:line="240" w:lineRule="auto"/>
              <w:jc w:val="both"/>
              <w:rPr>
                <w:rFonts w:eastAsiaTheme="minorEastAsia"/>
                <w:sz w:val="16"/>
                <w:szCs w:val="16"/>
              </w:rPr>
            </w:pPr>
          </w:p>
        </w:tc>
        <w:tc>
          <w:tcPr>
            <w:tcW w:w="2835" w:type="dxa"/>
            <w:tcBorders>
              <w:top w:val="nil"/>
              <w:left w:val="nil"/>
              <w:bottom w:val="single" w:sz="4" w:space="0" w:color="auto"/>
              <w:right w:val="single" w:sz="4" w:space="0" w:color="auto"/>
            </w:tcBorders>
            <w:vAlign w:val="center"/>
          </w:tcPr>
          <w:p w14:paraId="16D4AEA1" w14:textId="77777777" w:rsidR="003D37CF" w:rsidRPr="003D37CF" w:rsidRDefault="003D37CF" w:rsidP="04D144EC">
            <w:pPr>
              <w:spacing w:after="0" w:line="240" w:lineRule="auto"/>
              <w:jc w:val="both"/>
              <w:rPr>
                <w:rFonts w:eastAsiaTheme="minorEastAsia"/>
                <w:sz w:val="16"/>
                <w:szCs w:val="16"/>
              </w:rPr>
            </w:pPr>
          </w:p>
        </w:tc>
        <w:tc>
          <w:tcPr>
            <w:tcW w:w="1276" w:type="dxa"/>
            <w:vMerge/>
            <w:vAlign w:val="center"/>
            <w:hideMark/>
          </w:tcPr>
          <w:p w14:paraId="783C0A8F" w14:textId="77777777" w:rsidR="003D37CF" w:rsidRPr="003D37CF" w:rsidRDefault="003D37CF" w:rsidP="003D37CF">
            <w:pPr>
              <w:spacing w:after="0" w:line="240" w:lineRule="auto"/>
              <w:jc w:val="both"/>
              <w:rPr>
                <w:rFonts w:ascii="Avenir LT Std 45 Book" w:eastAsia="Calibri" w:hAnsi="Avenir LT Std 45 Book" w:cs="Tahoma"/>
                <w:sz w:val="16"/>
              </w:rPr>
            </w:pPr>
          </w:p>
        </w:tc>
        <w:tc>
          <w:tcPr>
            <w:tcW w:w="1134" w:type="dxa"/>
            <w:vMerge/>
            <w:vAlign w:val="center"/>
            <w:hideMark/>
          </w:tcPr>
          <w:p w14:paraId="326E195E" w14:textId="77777777" w:rsidR="003D37CF" w:rsidRPr="003D37CF" w:rsidRDefault="003D37CF" w:rsidP="003D37CF">
            <w:pPr>
              <w:spacing w:after="0" w:line="240" w:lineRule="auto"/>
              <w:jc w:val="both"/>
              <w:rPr>
                <w:rFonts w:ascii="Avenir LT Std 45 Book" w:eastAsia="Calibri" w:hAnsi="Avenir LT Std 45 Book" w:cs="Tahoma"/>
                <w:sz w:val="16"/>
              </w:rPr>
            </w:pPr>
          </w:p>
        </w:tc>
        <w:tc>
          <w:tcPr>
            <w:tcW w:w="992" w:type="dxa"/>
            <w:vMerge/>
            <w:vAlign w:val="center"/>
            <w:hideMark/>
          </w:tcPr>
          <w:p w14:paraId="44D00A15" w14:textId="77777777" w:rsidR="003D37CF" w:rsidRPr="003D37CF" w:rsidRDefault="003D37CF" w:rsidP="003D37CF">
            <w:pPr>
              <w:spacing w:after="0" w:line="240" w:lineRule="auto"/>
              <w:jc w:val="both"/>
              <w:rPr>
                <w:rFonts w:ascii="Avenir LT Std 45 Book" w:eastAsia="Calibri" w:hAnsi="Avenir LT Std 45 Book" w:cs="Tahoma"/>
                <w:sz w:val="16"/>
              </w:rPr>
            </w:pPr>
          </w:p>
        </w:tc>
        <w:tc>
          <w:tcPr>
            <w:tcW w:w="868" w:type="dxa"/>
            <w:vMerge/>
            <w:vAlign w:val="center"/>
            <w:hideMark/>
          </w:tcPr>
          <w:p w14:paraId="7C1FA6C9" w14:textId="77777777" w:rsidR="003D37CF" w:rsidRPr="003D37CF" w:rsidRDefault="003D37CF" w:rsidP="003D37CF">
            <w:pPr>
              <w:spacing w:after="0" w:line="240" w:lineRule="auto"/>
              <w:jc w:val="both"/>
              <w:rPr>
                <w:rFonts w:ascii="Avenir LT Std 45 Book" w:eastAsia="Calibri" w:hAnsi="Avenir LT Std 45 Book" w:cs="Tahoma"/>
                <w:sz w:val="16"/>
              </w:rPr>
            </w:pPr>
          </w:p>
        </w:tc>
        <w:tc>
          <w:tcPr>
            <w:tcW w:w="2269" w:type="dxa"/>
            <w:vMerge/>
            <w:vAlign w:val="center"/>
            <w:hideMark/>
          </w:tcPr>
          <w:p w14:paraId="654E6115" w14:textId="77777777" w:rsidR="003D37CF" w:rsidRPr="003D37CF" w:rsidRDefault="003D37CF" w:rsidP="003D37CF">
            <w:pPr>
              <w:spacing w:after="0" w:line="240" w:lineRule="auto"/>
              <w:jc w:val="both"/>
              <w:rPr>
                <w:rFonts w:ascii="Avenir LT Std 45 Book" w:eastAsia="Calibri" w:hAnsi="Avenir LT Std 45 Book" w:cs="Tahoma"/>
                <w:sz w:val="16"/>
              </w:rPr>
            </w:pPr>
          </w:p>
        </w:tc>
        <w:tc>
          <w:tcPr>
            <w:tcW w:w="2560" w:type="dxa"/>
            <w:vMerge/>
            <w:vAlign w:val="center"/>
            <w:hideMark/>
          </w:tcPr>
          <w:p w14:paraId="0AEF4A68" w14:textId="77777777" w:rsidR="003D37CF" w:rsidRPr="003D37CF" w:rsidRDefault="003D37CF" w:rsidP="003D37CF">
            <w:pPr>
              <w:spacing w:after="0" w:line="240" w:lineRule="auto"/>
              <w:jc w:val="both"/>
              <w:rPr>
                <w:rFonts w:ascii="Avenir LT Std 45 Book" w:eastAsia="Calibri" w:hAnsi="Avenir LT Std 45 Book" w:cs="Tahoma"/>
                <w:sz w:val="16"/>
              </w:rPr>
            </w:pPr>
          </w:p>
        </w:tc>
        <w:tc>
          <w:tcPr>
            <w:tcW w:w="3800" w:type="dxa"/>
            <w:vMerge/>
            <w:vAlign w:val="center"/>
            <w:hideMark/>
          </w:tcPr>
          <w:p w14:paraId="19064137" w14:textId="77777777" w:rsidR="003D37CF" w:rsidRPr="003D37CF" w:rsidRDefault="003D37CF" w:rsidP="003D37CF">
            <w:pPr>
              <w:spacing w:after="0" w:line="240" w:lineRule="auto"/>
              <w:jc w:val="both"/>
              <w:rPr>
                <w:rFonts w:ascii="Avenir LT Std 45 Book" w:eastAsia="Calibri" w:hAnsi="Avenir LT Std 45 Book" w:cs="Tahoma"/>
                <w:sz w:val="16"/>
              </w:rPr>
            </w:pPr>
          </w:p>
        </w:tc>
        <w:tc>
          <w:tcPr>
            <w:tcW w:w="3544" w:type="dxa"/>
            <w:vMerge/>
            <w:vAlign w:val="center"/>
            <w:hideMark/>
          </w:tcPr>
          <w:p w14:paraId="20008EC2" w14:textId="77777777" w:rsidR="003D37CF" w:rsidRPr="003D37CF" w:rsidRDefault="003D37CF" w:rsidP="003D37CF">
            <w:pPr>
              <w:spacing w:after="0" w:line="240" w:lineRule="auto"/>
              <w:jc w:val="both"/>
              <w:rPr>
                <w:rFonts w:ascii="Avenir LT Std 45 Book" w:eastAsia="Calibri" w:hAnsi="Avenir LT Std 45 Book" w:cs="Tahoma"/>
                <w:sz w:val="16"/>
              </w:rPr>
            </w:pPr>
          </w:p>
        </w:tc>
      </w:tr>
      <w:tr w:rsidR="003D37CF" w:rsidRPr="003D37CF" w14:paraId="37690D96" w14:textId="77777777" w:rsidTr="04D144EC">
        <w:trPr>
          <w:cantSplit/>
          <w:trHeight w:val="624"/>
          <w:jc w:val="center"/>
        </w:trPr>
        <w:tc>
          <w:tcPr>
            <w:tcW w:w="1985" w:type="dxa"/>
            <w:vMerge w:val="restar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2AD56F4D" w14:textId="77777777" w:rsidR="003D37CF" w:rsidRPr="003D37CF" w:rsidRDefault="003D37CF" w:rsidP="04D144EC">
            <w:pPr>
              <w:spacing w:after="0" w:line="240" w:lineRule="auto"/>
              <w:jc w:val="both"/>
              <w:rPr>
                <w:rFonts w:eastAsiaTheme="minorEastAsia"/>
                <w:sz w:val="16"/>
                <w:szCs w:val="16"/>
              </w:rPr>
            </w:pPr>
            <w:r w:rsidRPr="04D144EC">
              <w:rPr>
                <w:rFonts w:eastAsiaTheme="minorEastAsia"/>
                <w:sz w:val="16"/>
                <w:szCs w:val="16"/>
              </w:rPr>
              <w:t>Matériaux ou</w:t>
            </w:r>
          </w:p>
          <w:p w14:paraId="591BACB2" w14:textId="288788F1" w:rsidR="003D37CF" w:rsidRPr="003D37CF" w:rsidRDefault="003423A7" w:rsidP="04D144EC">
            <w:pPr>
              <w:spacing w:after="0" w:line="240" w:lineRule="auto"/>
              <w:jc w:val="both"/>
              <w:rPr>
                <w:rFonts w:eastAsiaTheme="minorEastAsia"/>
                <w:sz w:val="16"/>
                <w:szCs w:val="16"/>
              </w:rPr>
            </w:pPr>
            <w:r w:rsidRPr="04D144EC">
              <w:rPr>
                <w:rFonts w:eastAsiaTheme="minorEastAsia"/>
                <w:sz w:val="16"/>
                <w:szCs w:val="16"/>
              </w:rPr>
              <w:t>Déchets</w:t>
            </w:r>
            <w:r w:rsidR="003D37CF" w:rsidRPr="04D144EC">
              <w:rPr>
                <w:rFonts w:eastAsiaTheme="minorEastAsia"/>
                <w:sz w:val="16"/>
                <w:szCs w:val="16"/>
              </w:rPr>
              <w:t xml:space="preserve"> inertes</w:t>
            </w:r>
          </w:p>
          <w:p w14:paraId="15BD0CB2" w14:textId="77777777" w:rsidR="003D37CF" w:rsidRPr="003D37CF" w:rsidRDefault="003D37CF" w:rsidP="04D144EC">
            <w:pPr>
              <w:spacing w:after="0" w:line="240" w:lineRule="auto"/>
              <w:jc w:val="both"/>
              <w:rPr>
                <w:rFonts w:eastAsiaTheme="minorEastAsia"/>
                <w:sz w:val="16"/>
                <w:szCs w:val="16"/>
              </w:rPr>
            </w:pPr>
            <w:r w:rsidRPr="04D144EC">
              <w:rPr>
                <w:rFonts w:eastAsiaTheme="minorEastAsia"/>
                <w:sz w:val="16"/>
                <w:szCs w:val="16"/>
              </w:rPr>
              <w:t>(</w:t>
            </w:r>
            <w:r w:rsidRPr="04D144EC">
              <w:rPr>
                <w:rFonts w:eastAsiaTheme="minorEastAsia"/>
                <w:b/>
                <w:bCs/>
                <w:sz w:val="16"/>
                <w:szCs w:val="16"/>
              </w:rPr>
              <w:t>DI</w:t>
            </w:r>
            <w:r w:rsidRPr="04D144EC">
              <w:rPr>
                <w:rFonts w:eastAsiaTheme="minorEastAsia"/>
                <w:sz w:val="16"/>
                <w:szCs w:val="16"/>
              </w:rPr>
              <w:t>)</w:t>
            </w:r>
          </w:p>
        </w:tc>
        <w:tc>
          <w:tcPr>
            <w:tcW w:w="283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109CCEF3" w14:textId="77777777" w:rsidR="003D37CF" w:rsidRPr="003D37CF" w:rsidRDefault="003D37CF" w:rsidP="04D144EC">
            <w:pPr>
              <w:spacing w:after="0" w:line="240" w:lineRule="auto"/>
              <w:jc w:val="both"/>
              <w:rPr>
                <w:rFonts w:eastAsiaTheme="minorEastAsia"/>
                <w:sz w:val="16"/>
                <w:szCs w:val="16"/>
              </w:rPr>
            </w:pPr>
            <w:r w:rsidRPr="04D144EC">
              <w:rPr>
                <w:rFonts w:eastAsiaTheme="minorEastAsia"/>
                <w:sz w:val="16"/>
                <w:szCs w:val="16"/>
              </w:rPr>
              <w:t xml:space="preserve">Mélanges bitumineux </w:t>
            </w:r>
            <w:r w:rsidRPr="04D144EC">
              <w:rPr>
                <w:rFonts w:eastAsiaTheme="minorEastAsia"/>
                <w:i/>
                <w:iCs/>
                <w:sz w:val="16"/>
                <w:szCs w:val="16"/>
              </w:rPr>
              <w:t>(sans goudron)</w:t>
            </w:r>
          </w:p>
        </w:tc>
        <w:tc>
          <w:tcPr>
            <w:tcW w:w="1276" w:type="dxa"/>
            <w:tcBorders>
              <w:top w:val="single" w:sz="4" w:space="0" w:color="auto"/>
              <w:left w:val="single" w:sz="4" w:space="0" w:color="auto"/>
              <w:bottom w:val="single" w:sz="4" w:space="0" w:color="auto"/>
              <w:right w:val="single" w:sz="4" w:space="0" w:color="auto"/>
            </w:tcBorders>
            <w:vAlign w:val="center"/>
          </w:tcPr>
          <w:p w14:paraId="6ABC0249" w14:textId="77777777" w:rsidR="003D37CF" w:rsidRPr="003D37CF" w:rsidRDefault="003D37CF" w:rsidP="04D144EC">
            <w:pPr>
              <w:spacing w:after="0" w:line="240" w:lineRule="auto"/>
              <w:jc w:val="both"/>
              <w:rPr>
                <w:rFonts w:eastAsiaTheme="minorEastAsia"/>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49B0ABB2" w14:textId="77777777" w:rsidR="003D37CF" w:rsidRPr="003D37CF" w:rsidRDefault="003D37CF" w:rsidP="04D144EC">
            <w:pPr>
              <w:spacing w:after="0" w:line="240" w:lineRule="auto"/>
              <w:jc w:val="both"/>
              <w:rPr>
                <w:rFonts w:eastAsiaTheme="minorEastAsia"/>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14:paraId="19B7AB33" w14:textId="77777777" w:rsidR="003D37CF" w:rsidRPr="003D37CF" w:rsidRDefault="003D37CF" w:rsidP="04D144EC">
            <w:pPr>
              <w:spacing w:after="0" w:line="240" w:lineRule="auto"/>
              <w:jc w:val="both"/>
              <w:rPr>
                <w:rFonts w:eastAsiaTheme="minorEastAsia"/>
                <w:sz w:val="16"/>
                <w:szCs w:val="16"/>
              </w:rPr>
            </w:pPr>
          </w:p>
        </w:tc>
        <w:tc>
          <w:tcPr>
            <w:tcW w:w="868" w:type="dxa"/>
            <w:tcBorders>
              <w:top w:val="single" w:sz="4" w:space="0" w:color="auto"/>
              <w:left w:val="single" w:sz="4" w:space="0" w:color="auto"/>
              <w:bottom w:val="single" w:sz="4" w:space="0" w:color="auto"/>
              <w:right w:val="single" w:sz="4" w:space="0" w:color="auto"/>
            </w:tcBorders>
            <w:vAlign w:val="center"/>
          </w:tcPr>
          <w:p w14:paraId="362F8DB5" w14:textId="77777777" w:rsidR="003D37CF" w:rsidRPr="003D37CF" w:rsidRDefault="003D37CF" w:rsidP="04D144EC">
            <w:pPr>
              <w:spacing w:after="0" w:line="240" w:lineRule="auto"/>
              <w:jc w:val="both"/>
              <w:rPr>
                <w:rFonts w:eastAsiaTheme="minorEastAsia"/>
                <w:sz w:val="16"/>
                <w:szCs w:val="16"/>
              </w:rPr>
            </w:pPr>
          </w:p>
        </w:tc>
        <w:tc>
          <w:tcPr>
            <w:tcW w:w="2269" w:type="dxa"/>
            <w:tcBorders>
              <w:top w:val="single" w:sz="4" w:space="0" w:color="auto"/>
              <w:left w:val="single" w:sz="4" w:space="0" w:color="auto"/>
              <w:bottom w:val="single" w:sz="4" w:space="0" w:color="auto"/>
              <w:right w:val="single" w:sz="4" w:space="0" w:color="auto"/>
            </w:tcBorders>
            <w:vAlign w:val="center"/>
          </w:tcPr>
          <w:p w14:paraId="595C2BD9" w14:textId="77777777" w:rsidR="003D37CF" w:rsidRPr="003D37CF" w:rsidRDefault="003D37CF" w:rsidP="04D144EC">
            <w:pPr>
              <w:spacing w:after="0" w:line="240" w:lineRule="auto"/>
              <w:jc w:val="both"/>
              <w:rPr>
                <w:rFonts w:eastAsiaTheme="minorEastAsia"/>
                <w:sz w:val="16"/>
                <w:szCs w:val="16"/>
              </w:rPr>
            </w:pPr>
          </w:p>
        </w:tc>
        <w:tc>
          <w:tcPr>
            <w:tcW w:w="2560" w:type="dxa"/>
            <w:tcBorders>
              <w:top w:val="single" w:sz="4" w:space="0" w:color="auto"/>
              <w:left w:val="single" w:sz="4" w:space="0" w:color="auto"/>
              <w:bottom w:val="single" w:sz="4" w:space="0" w:color="auto"/>
              <w:right w:val="single" w:sz="4" w:space="0" w:color="auto"/>
            </w:tcBorders>
          </w:tcPr>
          <w:p w14:paraId="400B0E88" w14:textId="77777777" w:rsidR="003D37CF" w:rsidRPr="003D37CF" w:rsidRDefault="003D37CF" w:rsidP="04D144EC">
            <w:pPr>
              <w:spacing w:after="0" w:line="240" w:lineRule="auto"/>
              <w:jc w:val="both"/>
              <w:rPr>
                <w:rFonts w:eastAsiaTheme="minorEastAsia"/>
                <w:sz w:val="16"/>
                <w:szCs w:val="16"/>
              </w:rPr>
            </w:pPr>
          </w:p>
        </w:tc>
        <w:tc>
          <w:tcPr>
            <w:tcW w:w="3800" w:type="dxa"/>
            <w:tcBorders>
              <w:top w:val="single" w:sz="4" w:space="0" w:color="auto"/>
              <w:left w:val="single" w:sz="4" w:space="0" w:color="auto"/>
              <w:bottom w:val="single" w:sz="4" w:space="0" w:color="auto"/>
              <w:right w:val="single" w:sz="4" w:space="0" w:color="auto"/>
            </w:tcBorders>
          </w:tcPr>
          <w:p w14:paraId="03394410" w14:textId="77777777" w:rsidR="003D37CF" w:rsidRPr="003D37CF" w:rsidRDefault="003D37CF" w:rsidP="04D144EC">
            <w:pPr>
              <w:spacing w:after="0" w:line="240" w:lineRule="auto"/>
              <w:jc w:val="both"/>
              <w:rPr>
                <w:rFonts w:eastAsiaTheme="minorEastAsia"/>
                <w:sz w:val="16"/>
                <w:szCs w:val="16"/>
              </w:rPr>
            </w:pPr>
          </w:p>
        </w:tc>
        <w:tc>
          <w:tcPr>
            <w:tcW w:w="3544" w:type="dxa"/>
            <w:tcBorders>
              <w:top w:val="single" w:sz="4" w:space="0" w:color="auto"/>
              <w:left w:val="single" w:sz="4" w:space="0" w:color="auto"/>
              <w:bottom w:val="single" w:sz="4" w:space="0" w:color="auto"/>
              <w:right w:val="single" w:sz="4" w:space="0" w:color="auto"/>
            </w:tcBorders>
          </w:tcPr>
          <w:p w14:paraId="46F4C652" w14:textId="77777777" w:rsidR="003D37CF" w:rsidRPr="003D37CF" w:rsidRDefault="003D37CF" w:rsidP="04D144EC">
            <w:pPr>
              <w:spacing w:after="0" w:line="240" w:lineRule="auto"/>
              <w:jc w:val="both"/>
              <w:rPr>
                <w:rFonts w:eastAsiaTheme="minorEastAsia"/>
                <w:sz w:val="16"/>
                <w:szCs w:val="16"/>
              </w:rPr>
            </w:pPr>
          </w:p>
        </w:tc>
      </w:tr>
      <w:tr w:rsidR="003D37CF" w:rsidRPr="003D37CF" w14:paraId="5BB8054C" w14:textId="77777777" w:rsidTr="04D144EC">
        <w:trPr>
          <w:cantSplit/>
          <w:trHeight w:val="624"/>
          <w:jc w:val="center"/>
        </w:trPr>
        <w:tc>
          <w:tcPr>
            <w:tcW w:w="1985" w:type="dxa"/>
            <w:vMerge/>
            <w:vAlign w:val="center"/>
            <w:hideMark/>
          </w:tcPr>
          <w:p w14:paraId="543AFD25" w14:textId="77777777" w:rsidR="003D37CF" w:rsidRPr="003D37CF" w:rsidRDefault="003D37CF" w:rsidP="003D37CF">
            <w:pPr>
              <w:spacing w:after="0" w:line="240" w:lineRule="auto"/>
              <w:jc w:val="both"/>
              <w:rPr>
                <w:rFonts w:ascii="Avenir LT Std 45 Book" w:eastAsia="Calibri" w:hAnsi="Avenir LT Std 45 Book" w:cs="Tahoma"/>
                <w:sz w:val="16"/>
              </w:rPr>
            </w:pPr>
          </w:p>
        </w:tc>
        <w:tc>
          <w:tcPr>
            <w:tcW w:w="283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760E637B" w14:textId="77777777" w:rsidR="003D37CF" w:rsidRPr="003D37CF" w:rsidRDefault="003D37CF" w:rsidP="04D144EC">
            <w:pPr>
              <w:spacing w:after="0" w:line="240" w:lineRule="auto"/>
              <w:jc w:val="both"/>
              <w:rPr>
                <w:rFonts w:eastAsiaTheme="minorEastAsia"/>
                <w:sz w:val="16"/>
                <w:szCs w:val="16"/>
              </w:rPr>
            </w:pPr>
            <w:r w:rsidRPr="04D144EC">
              <w:rPr>
                <w:rFonts w:eastAsiaTheme="minorEastAsia"/>
                <w:sz w:val="16"/>
                <w:szCs w:val="16"/>
              </w:rPr>
              <w:t xml:space="preserve">Terres </w:t>
            </w:r>
            <w:r w:rsidRPr="04D144EC">
              <w:rPr>
                <w:rFonts w:eastAsiaTheme="minorEastAsia"/>
                <w:i/>
                <w:iCs/>
                <w:sz w:val="16"/>
                <w:szCs w:val="16"/>
              </w:rPr>
              <w:t>(hors terre végétale)</w:t>
            </w:r>
            <w:r w:rsidRPr="04D144EC">
              <w:rPr>
                <w:rFonts w:eastAsiaTheme="minorEastAsia"/>
                <w:sz w:val="16"/>
                <w:szCs w:val="16"/>
              </w:rPr>
              <w:t xml:space="preserve"> non polluées</w:t>
            </w:r>
          </w:p>
        </w:tc>
        <w:tc>
          <w:tcPr>
            <w:tcW w:w="1276" w:type="dxa"/>
            <w:tcBorders>
              <w:top w:val="single" w:sz="4" w:space="0" w:color="auto"/>
              <w:left w:val="single" w:sz="4" w:space="0" w:color="auto"/>
              <w:bottom w:val="single" w:sz="4" w:space="0" w:color="auto"/>
              <w:right w:val="single" w:sz="4" w:space="0" w:color="auto"/>
            </w:tcBorders>
            <w:vAlign w:val="center"/>
          </w:tcPr>
          <w:p w14:paraId="210B6D3B" w14:textId="77777777" w:rsidR="003D37CF" w:rsidRPr="003D37CF" w:rsidRDefault="003D37CF" w:rsidP="04D144EC">
            <w:pPr>
              <w:spacing w:after="0" w:line="240" w:lineRule="auto"/>
              <w:jc w:val="both"/>
              <w:rPr>
                <w:rFonts w:eastAsiaTheme="minorEastAsia"/>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4E6A3A8A" w14:textId="77777777" w:rsidR="003D37CF" w:rsidRPr="003D37CF" w:rsidRDefault="003D37CF" w:rsidP="04D144EC">
            <w:pPr>
              <w:spacing w:after="0" w:line="240" w:lineRule="auto"/>
              <w:jc w:val="both"/>
              <w:rPr>
                <w:rFonts w:eastAsiaTheme="minorEastAsia"/>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14:paraId="5C548C42" w14:textId="77777777" w:rsidR="003D37CF" w:rsidRPr="003D37CF" w:rsidRDefault="003D37CF" w:rsidP="04D144EC">
            <w:pPr>
              <w:spacing w:after="0" w:line="240" w:lineRule="auto"/>
              <w:jc w:val="both"/>
              <w:rPr>
                <w:rFonts w:eastAsiaTheme="minorEastAsia"/>
                <w:sz w:val="16"/>
                <w:szCs w:val="16"/>
              </w:rPr>
            </w:pPr>
          </w:p>
        </w:tc>
        <w:tc>
          <w:tcPr>
            <w:tcW w:w="868" w:type="dxa"/>
            <w:tcBorders>
              <w:top w:val="single" w:sz="4" w:space="0" w:color="auto"/>
              <w:left w:val="single" w:sz="4" w:space="0" w:color="auto"/>
              <w:bottom w:val="single" w:sz="4" w:space="0" w:color="auto"/>
              <w:right w:val="single" w:sz="4" w:space="0" w:color="auto"/>
            </w:tcBorders>
            <w:vAlign w:val="center"/>
          </w:tcPr>
          <w:p w14:paraId="3295AECC" w14:textId="77777777" w:rsidR="003D37CF" w:rsidRPr="003D37CF" w:rsidRDefault="003D37CF" w:rsidP="04D144EC">
            <w:pPr>
              <w:spacing w:after="0" w:line="240" w:lineRule="auto"/>
              <w:jc w:val="both"/>
              <w:rPr>
                <w:rFonts w:eastAsiaTheme="minorEastAsia"/>
                <w:sz w:val="16"/>
                <w:szCs w:val="16"/>
              </w:rPr>
            </w:pPr>
          </w:p>
        </w:tc>
        <w:tc>
          <w:tcPr>
            <w:tcW w:w="2269" w:type="dxa"/>
            <w:tcBorders>
              <w:top w:val="single" w:sz="4" w:space="0" w:color="auto"/>
              <w:left w:val="single" w:sz="4" w:space="0" w:color="auto"/>
              <w:bottom w:val="single" w:sz="4" w:space="0" w:color="auto"/>
              <w:right w:val="single" w:sz="4" w:space="0" w:color="auto"/>
            </w:tcBorders>
            <w:vAlign w:val="center"/>
          </w:tcPr>
          <w:p w14:paraId="335F9463" w14:textId="77777777" w:rsidR="003D37CF" w:rsidRPr="003D37CF" w:rsidRDefault="003D37CF" w:rsidP="04D144EC">
            <w:pPr>
              <w:spacing w:after="0" w:line="240" w:lineRule="auto"/>
              <w:jc w:val="both"/>
              <w:rPr>
                <w:rFonts w:eastAsiaTheme="minorEastAsia"/>
                <w:sz w:val="16"/>
                <w:szCs w:val="16"/>
              </w:rPr>
            </w:pPr>
          </w:p>
        </w:tc>
        <w:tc>
          <w:tcPr>
            <w:tcW w:w="2560" w:type="dxa"/>
            <w:tcBorders>
              <w:top w:val="single" w:sz="4" w:space="0" w:color="auto"/>
              <w:left w:val="single" w:sz="4" w:space="0" w:color="auto"/>
              <w:bottom w:val="single" w:sz="4" w:space="0" w:color="auto"/>
              <w:right w:val="single" w:sz="4" w:space="0" w:color="auto"/>
            </w:tcBorders>
          </w:tcPr>
          <w:p w14:paraId="74CC705B" w14:textId="77777777" w:rsidR="003D37CF" w:rsidRPr="003D37CF" w:rsidRDefault="003D37CF" w:rsidP="04D144EC">
            <w:pPr>
              <w:spacing w:after="0" w:line="240" w:lineRule="auto"/>
              <w:jc w:val="both"/>
              <w:rPr>
                <w:rFonts w:eastAsiaTheme="minorEastAsia"/>
                <w:sz w:val="16"/>
                <w:szCs w:val="16"/>
              </w:rPr>
            </w:pPr>
          </w:p>
        </w:tc>
        <w:tc>
          <w:tcPr>
            <w:tcW w:w="3800" w:type="dxa"/>
            <w:tcBorders>
              <w:top w:val="single" w:sz="4" w:space="0" w:color="auto"/>
              <w:left w:val="single" w:sz="4" w:space="0" w:color="auto"/>
              <w:bottom w:val="single" w:sz="4" w:space="0" w:color="auto"/>
              <w:right w:val="single" w:sz="4" w:space="0" w:color="auto"/>
            </w:tcBorders>
          </w:tcPr>
          <w:p w14:paraId="61FF3D74" w14:textId="77777777" w:rsidR="003D37CF" w:rsidRPr="003D37CF" w:rsidRDefault="003D37CF" w:rsidP="04D144EC">
            <w:pPr>
              <w:spacing w:after="0" w:line="240" w:lineRule="auto"/>
              <w:jc w:val="both"/>
              <w:rPr>
                <w:rFonts w:eastAsiaTheme="minorEastAsia"/>
                <w:sz w:val="16"/>
                <w:szCs w:val="16"/>
              </w:rPr>
            </w:pPr>
          </w:p>
        </w:tc>
        <w:tc>
          <w:tcPr>
            <w:tcW w:w="3544" w:type="dxa"/>
            <w:tcBorders>
              <w:top w:val="single" w:sz="4" w:space="0" w:color="auto"/>
              <w:left w:val="single" w:sz="4" w:space="0" w:color="auto"/>
              <w:bottom w:val="single" w:sz="4" w:space="0" w:color="auto"/>
              <w:right w:val="single" w:sz="4" w:space="0" w:color="auto"/>
            </w:tcBorders>
          </w:tcPr>
          <w:p w14:paraId="17E588A6" w14:textId="77777777" w:rsidR="003D37CF" w:rsidRPr="003D37CF" w:rsidRDefault="003D37CF" w:rsidP="04D144EC">
            <w:pPr>
              <w:spacing w:after="0" w:line="240" w:lineRule="auto"/>
              <w:jc w:val="both"/>
              <w:rPr>
                <w:rFonts w:eastAsiaTheme="minorEastAsia"/>
                <w:sz w:val="16"/>
                <w:szCs w:val="16"/>
              </w:rPr>
            </w:pPr>
          </w:p>
        </w:tc>
      </w:tr>
      <w:tr w:rsidR="003D37CF" w:rsidRPr="003D37CF" w14:paraId="0466E976" w14:textId="77777777" w:rsidTr="04D144EC">
        <w:trPr>
          <w:cantSplit/>
          <w:trHeight w:val="624"/>
          <w:jc w:val="center"/>
        </w:trPr>
        <w:tc>
          <w:tcPr>
            <w:tcW w:w="1985" w:type="dxa"/>
            <w:vMerge/>
            <w:vAlign w:val="center"/>
            <w:hideMark/>
          </w:tcPr>
          <w:p w14:paraId="3DB008E7" w14:textId="77777777" w:rsidR="003D37CF" w:rsidRPr="003D37CF" w:rsidRDefault="003D37CF" w:rsidP="003D37CF">
            <w:pPr>
              <w:spacing w:after="0" w:line="240" w:lineRule="auto"/>
              <w:jc w:val="both"/>
              <w:rPr>
                <w:rFonts w:ascii="Avenir LT Std 45 Book" w:eastAsia="Calibri" w:hAnsi="Avenir LT Std 45 Book" w:cs="Tahoma"/>
                <w:sz w:val="16"/>
              </w:rPr>
            </w:pPr>
          </w:p>
        </w:tc>
        <w:tc>
          <w:tcPr>
            <w:tcW w:w="283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25526D05" w14:textId="77777777" w:rsidR="003D37CF" w:rsidRPr="003D37CF" w:rsidRDefault="003D37CF" w:rsidP="04D144EC">
            <w:pPr>
              <w:spacing w:after="0" w:line="240" w:lineRule="auto"/>
              <w:jc w:val="both"/>
              <w:rPr>
                <w:rFonts w:eastAsiaTheme="minorEastAsia"/>
                <w:sz w:val="16"/>
                <w:szCs w:val="16"/>
              </w:rPr>
            </w:pPr>
            <w:r w:rsidRPr="04D144EC">
              <w:rPr>
                <w:rFonts w:eastAsiaTheme="minorEastAsia"/>
                <w:sz w:val="16"/>
                <w:szCs w:val="16"/>
              </w:rPr>
              <w:t>Béton et pierre</w:t>
            </w:r>
          </w:p>
        </w:tc>
        <w:tc>
          <w:tcPr>
            <w:tcW w:w="1276" w:type="dxa"/>
            <w:tcBorders>
              <w:top w:val="single" w:sz="4" w:space="0" w:color="auto"/>
              <w:left w:val="single" w:sz="4" w:space="0" w:color="auto"/>
              <w:bottom w:val="single" w:sz="4" w:space="0" w:color="auto"/>
              <w:right w:val="single" w:sz="4" w:space="0" w:color="auto"/>
            </w:tcBorders>
            <w:vAlign w:val="center"/>
          </w:tcPr>
          <w:p w14:paraId="662D3041" w14:textId="77777777" w:rsidR="003D37CF" w:rsidRPr="003D37CF" w:rsidRDefault="003D37CF" w:rsidP="04D144EC">
            <w:pPr>
              <w:spacing w:after="0" w:line="240" w:lineRule="auto"/>
              <w:jc w:val="both"/>
              <w:rPr>
                <w:rFonts w:eastAsiaTheme="minorEastAsia"/>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6EA12CD7" w14:textId="77777777" w:rsidR="003D37CF" w:rsidRPr="003D37CF" w:rsidRDefault="003D37CF" w:rsidP="04D144EC">
            <w:pPr>
              <w:spacing w:after="0" w:line="240" w:lineRule="auto"/>
              <w:jc w:val="both"/>
              <w:rPr>
                <w:rFonts w:eastAsiaTheme="minorEastAsia"/>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14:paraId="38421E48" w14:textId="77777777" w:rsidR="003D37CF" w:rsidRPr="003D37CF" w:rsidRDefault="003D37CF" w:rsidP="04D144EC">
            <w:pPr>
              <w:spacing w:after="0" w:line="240" w:lineRule="auto"/>
              <w:jc w:val="both"/>
              <w:rPr>
                <w:rFonts w:eastAsiaTheme="minorEastAsia"/>
                <w:sz w:val="16"/>
                <w:szCs w:val="16"/>
              </w:rPr>
            </w:pPr>
          </w:p>
        </w:tc>
        <w:tc>
          <w:tcPr>
            <w:tcW w:w="868" w:type="dxa"/>
            <w:tcBorders>
              <w:top w:val="single" w:sz="4" w:space="0" w:color="auto"/>
              <w:left w:val="single" w:sz="4" w:space="0" w:color="auto"/>
              <w:bottom w:val="single" w:sz="4" w:space="0" w:color="auto"/>
              <w:right w:val="single" w:sz="4" w:space="0" w:color="auto"/>
            </w:tcBorders>
            <w:vAlign w:val="center"/>
          </w:tcPr>
          <w:p w14:paraId="5B907277" w14:textId="77777777" w:rsidR="003D37CF" w:rsidRPr="003D37CF" w:rsidRDefault="003D37CF" w:rsidP="04D144EC">
            <w:pPr>
              <w:spacing w:after="0" w:line="240" w:lineRule="auto"/>
              <w:jc w:val="both"/>
              <w:rPr>
                <w:rFonts w:eastAsiaTheme="minorEastAsia"/>
                <w:sz w:val="16"/>
                <w:szCs w:val="16"/>
              </w:rPr>
            </w:pPr>
          </w:p>
        </w:tc>
        <w:tc>
          <w:tcPr>
            <w:tcW w:w="2269" w:type="dxa"/>
            <w:tcBorders>
              <w:top w:val="single" w:sz="4" w:space="0" w:color="auto"/>
              <w:left w:val="single" w:sz="4" w:space="0" w:color="auto"/>
              <w:bottom w:val="single" w:sz="4" w:space="0" w:color="auto"/>
              <w:right w:val="single" w:sz="4" w:space="0" w:color="auto"/>
            </w:tcBorders>
            <w:vAlign w:val="center"/>
          </w:tcPr>
          <w:p w14:paraId="4F8435EB" w14:textId="77777777" w:rsidR="003D37CF" w:rsidRPr="003D37CF" w:rsidRDefault="003D37CF" w:rsidP="04D144EC">
            <w:pPr>
              <w:spacing w:after="0" w:line="240" w:lineRule="auto"/>
              <w:jc w:val="both"/>
              <w:rPr>
                <w:rFonts w:eastAsiaTheme="minorEastAsia"/>
                <w:sz w:val="16"/>
                <w:szCs w:val="16"/>
              </w:rPr>
            </w:pPr>
          </w:p>
        </w:tc>
        <w:tc>
          <w:tcPr>
            <w:tcW w:w="2560" w:type="dxa"/>
            <w:tcBorders>
              <w:top w:val="single" w:sz="4" w:space="0" w:color="auto"/>
              <w:left w:val="single" w:sz="4" w:space="0" w:color="auto"/>
              <w:bottom w:val="single" w:sz="4" w:space="0" w:color="auto"/>
              <w:right w:val="single" w:sz="4" w:space="0" w:color="auto"/>
            </w:tcBorders>
          </w:tcPr>
          <w:p w14:paraId="1E15476C" w14:textId="77777777" w:rsidR="003D37CF" w:rsidRPr="003D37CF" w:rsidRDefault="003D37CF" w:rsidP="04D144EC">
            <w:pPr>
              <w:spacing w:after="0" w:line="240" w:lineRule="auto"/>
              <w:jc w:val="both"/>
              <w:rPr>
                <w:rFonts w:eastAsiaTheme="minorEastAsia"/>
                <w:sz w:val="16"/>
                <w:szCs w:val="16"/>
              </w:rPr>
            </w:pPr>
          </w:p>
        </w:tc>
        <w:tc>
          <w:tcPr>
            <w:tcW w:w="3800" w:type="dxa"/>
            <w:tcBorders>
              <w:top w:val="single" w:sz="4" w:space="0" w:color="auto"/>
              <w:left w:val="single" w:sz="4" w:space="0" w:color="auto"/>
              <w:bottom w:val="single" w:sz="4" w:space="0" w:color="auto"/>
              <w:right w:val="single" w:sz="4" w:space="0" w:color="auto"/>
            </w:tcBorders>
          </w:tcPr>
          <w:p w14:paraId="3161C5EA" w14:textId="77777777" w:rsidR="003D37CF" w:rsidRPr="003D37CF" w:rsidRDefault="003D37CF" w:rsidP="04D144EC">
            <w:pPr>
              <w:spacing w:after="0" w:line="240" w:lineRule="auto"/>
              <w:jc w:val="both"/>
              <w:rPr>
                <w:rFonts w:eastAsiaTheme="minorEastAsia"/>
                <w:sz w:val="16"/>
                <w:szCs w:val="16"/>
              </w:rPr>
            </w:pPr>
          </w:p>
        </w:tc>
        <w:tc>
          <w:tcPr>
            <w:tcW w:w="3544" w:type="dxa"/>
            <w:tcBorders>
              <w:top w:val="single" w:sz="4" w:space="0" w:color="auto"/>
              <w:left w:val="single" w:sz="4" w:space="0" w:color="auto"/>
              <w:bottom w:val="single" w:sz="4" w:space="0" w:color="auto"/>
              <w:right w:val="single" w:sz="4" w:space="0" w:color="auto"/>
            </w:tcBorders>
          </w:tcPr>
          <w:p w14:paraId="0EF26705" w14:textId="77777777" w:rsidR="003D37CF" w:rsidRPr="003D37CF" w:rsidRDefault="003D37CF" w:rsidP="04D144EC">
            <w:pPr>
              <w:spacing w:after="0" w:line="240" w:lineRule="auto"/>
              <w:jc w:val="both"/>
              <w:rPr>
                <w:rFonts w:eastAsiaTheme="minorEastAsia"/>
                <w:sz w:val="16"/>
                <w:szCs w:val="16"/>
              </w:rPr>
            </w:pPr>
          </w:p>
        </w:tc>
      </w:tr>
      <w:tr w:rsidR="003D37CF" w:rsidRPr="003D37CF" w14:paraId="4558F846" w14:textId="77777777" w:rsidTr="04D144EC">
        <w:trPr>
          <w:cantSplit/>
          <w:trHeight w:val="624"/>
          <w:jc w:val="center"/>
        </w:trPr>
        <w:tc>
          <w:tcPr>
            <w:tcW w:w="1985" w:type="dxa"/>
            <w:vMerge/>
            <w:vAlign w:val="center"/>
            <w:hideMark/>
          </w:tcPr>
          <w:p w14:paraId="7B1701A5" w14:textId="77777777" w:rsidR="003D37CF" w:rsidRPr="003D37CF" w:rsidRDefault="003D37CF" w:rsidP="003D37CF">
            <w:pPr>
              <w:spacing w:after="0" w:line="240" w:lineRule="auto"/>
              <w:jc w:val="both"/>
              <w:rPr>
                <w:rFonts w:ascii="Avenir LT Std 45 Book" w:eastAsia="Calibri" w:hAnsi="Avenir LT Std 45 Book" w:cs="Tahoma"/>
                <w:sz w:val="16"/>
              </w:rPr>
            </w:pPr>
          </w:p>
        </w:tc>
        <w:tc>
          <w:tcPr>
            <w:tcW w:w="283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3CA71678" w14:textId="77777777" w:rsidR="003D37CF" w:rsidRPr="003D37CF" w:rsidRDefault="003D37CF" w:rsidP="04D144EC">
            <w:pPr>
              <w:spacing w:after="0" w:line="240" w:lineRule="auto"/>
              <w:jc w:val="both"/>
              <w:rPr>
                <w:rFonts w:eastAsiaTheme="minorEastAsia"/>
                <w:sz w:val="16"/>
                <w:szCs w:val="16"/>
              </w:rPr>
            </w:pPr>
            <w:r w:rsidRPr="04D144EC">
              <w:rPr>
                <w:rFonts w:eastAsiaTheme="minorEastAsia"/>
                <w:sz w:val="16"/>
                <w:szCs w:val="16"/>
              </w:rPr>
              <w:t xml:space="preserve">Tuiles et briques </w:t>
            </w:r>
            <w:r w:rsidRPr="04D144EC">
              <w:rPr>
                <w:rFonts w:eastAsiaTheme="minorEastAsia"/>
                <w:b/>
                <w:bCs/>
                <w:sz w:val="18"/>
                <w:szCs w:val="18"/>
                <w:vertAlign w:val="superscript"/>
              </w:rPr>
              <w:t>(1)</w:t>
            </w:r>
          </w:p>
        </w:tc>
        <w:tc>
          <w:tcPr>
            <w:tcW w:w="1276" w:type="dxa"/>
            <w:tcBorders>
              <w:top w:val="single" w:sz="4" w:space="0" w:color="auto"/>
              <w:left w:val="single" w:sz="4" w:space="0" w:color="auto"/>
              <w:bottom w:val="single" w:sz="4" w:space="0" w:color="auto"/>
              <w:right w:val="single" w:sz="4" w:space="0" w:color="auto"/>
            </w:tcBorders>
            <w:vAlign w:val="center"/>
          </w:tcPr>
          <w:p w14:paraId="7115D96D" w14:textId="77777777" w:rsidR="003D37CF" w:rsidRPr="003D37CF" w:rsidRDefault="003D37CF" w:rsidP="04D144EC">
            <w:pPr>
              <w:spacing w:after="0" w:line="240" w:lineRule="auto"/>
              <w:jc w:val="both"/>
              <w:rPr>
                <w:rFonts w:eastAsiaTheme="minorEastAsia"/>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6E4310A6" w14:textId="77777777" w:rsidR="003D37CF" w:rsidRPr="003D37CF" w:rsidRDefault="003D37CF" w:rsidP="04D144EC">
            <w:pPr>
              <w:spacing w:after="0" w:line="240" w:lineRule="auto"/>
              <w:jc w:val="both"/>
              <w:rPr>
                <w:rFonts w:eastAsiaTheme="minorEastAsia"/>
                <w:color w:val="003366"/>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14:paraId="1DE2996E" w14:textId="77777777" w:rsidR="003D37CF" w:rsidRPr="003D37CF" w:rsidRDefault="003D37CF" w:rsidP="04D144EC">
            <w:pPr>
              <w:spacing w:after="0" w:line="240" w:lineRule="auto"/>
              <w:jc w:val="both"/>
              <w:rPr>
                <w:rFonts w:eastAsiaTheme="minorEastAsia"/>
                <w:color w:val="003366"/>
                <w:sz w:val="16"/>
                <w:szCs w:val="16"/>
              </w:rPr>
            </w:pPr>
          </w:p>
        </w:tc>
        <w:tc>
          <w:tcPr>
            <w:tcW w:w="868" w:type="dxa"/>
            <w:tcBorders>
              <w:top w:val="single" w:sz="4" w:space="0" w:color="auto"/>
              <w:left w:val="single" w:sz="4" w:space="0" w:color="auto"/>
              <w:bottom w:val="single" w:sz="4" w:space="0" w:color="auto"/>
              <w:right w:val="single" w:sz="4" w:space="0" w:color="auto"/>
            </w:tcBorders>
            <w:vAlign w:val="center"/>
          </w:tcPr>
          <w:p w14:paraId="1924E4CF" w14:textId="77777777" w:rsidR="003D37CF" w:rsidRPr="003D37CF" w:rsidRDefault="003D37CF" w:rsidP="04D144EC">
            <w:pPr>
              <w:spacing w:after="0" w:line="240" w:lineRule="auto"/>
              <w:jc w:val="both"/>
              <w:rPr>
                <w:rFonts w:eastAsiaTheme="minorEastAsia"/>
                <w:color w:val="003366"/>
                <w:sz w:val="16"/>
                <w:szCs w:val="16"/>
              </w:rPr>
            </w:pPr>
          </w:p>
        </w:tc>
        <w:tc>
          <w:tcPr>
            <w:tcW w:w="2269" w:type="dxa"/>
            <w:tcBorders>
              <w:top w:val="single" w:sz="4" w:space="0" w:color="auto"/>
              <w:left w:val="single" w:sz="4" w:space="0" w:color="auto"/>
              <w:bottom w:val="single" w:sz="4" w:space="0" w:color="auto"/>
              <w:right w:val="single" w:sz="4" w:space="0" w:color="auto"/>
            </w:tcBorders>
            <w:vAlign w:val="center"/>
          </w:tcPr>
          <w:p w14:paraId="376A967E" w14:textId="77777777" w:rsidR="003D37CF" w:rsidRPr="003D37CF" w:rsidRDefault="003D37CF" w:rsidP="04D144EC">
            <w:pPr>
              <w:spacing w:after="0" w:line="240" w:lineRule="auto"/>
              <w:jc w:val="both"/>
              <w:rPr>
                <w:rFonts w:eastAsiaTheme="minorEastAsia"/>
                <w:color w:val="003366"/>
                <w:sz w:val="16"/>
                <w:szCs w:val="16"/>
              </w:rPr>
            </w:pPr>
          </w:p>
        </w:tc>
        <w:tc>
          <w:tcPr>
            <w:tcW w:w="2560" w:type="dxa"/>
            <w:tcBorders>
              <w:top w:val="single" w:sz="4" w:space="0" w:color="auto"/>
              <w:left w:val="single" w:sz="4" w:space="0" w:color="auto"/>
              <w:bottom w:val="single" w:sz="4" w:space="0" w:color="auto"/>
              <w:right w:val="single" w:sz="4" w:space="0" w:color="auto"/>
            </w:tcBorders>
          </w:tcPr>
          <w:p w14:paraId="0F1C2995" w14:textId="77777777" w:rsidR="003D37CF" w:rsidRPr="003D37CF" w:rsidRDefault="003D37CF" w:rsidP="04D144EC">
            <w:pPr>
              <w:spacing w:after="0" w:line="240" w:lineRule="auto"/>
              <w:jc w:val="both"/>
              <w:rPr>
                <w:rFonts w:eastAsiaTheme="minorEastAsia"/>
                <w:color w:val="003366"/>
                <w:sz w:val="16"/>
                <w:szCs w:val="16"/>
              </w:rPr>
            </w:pPr>
          </w:p>
        </w:tc>
        <w:tc>
          <w:tcPr>
            <w:tcW w:w="3800" w:type="dxa"/>
            <w:tcBorders>
              <w:top w:val="single" w:sz="4" w:space="0" w:color="auto"/>
              <w:left w:val="single" w:sz="4" w:space="0" w:color="auto"/>
              <w:bottom w:val="single" w:sz="4" w:space="0" w:color="auto"/>
              <w:right w:val="single" w:sz="4" w:space="0" w:color="auto"/>
            </w:tcBorders>
          </w:tcPr>
          <w:p w14:paraId="4673E962" w14:textId="77777777" w:rsidR="003D37CF" w:rsidRPr="003D37CF" w:rsidRDefault="003D37CF" w:rsidP="04D144EC">
            <w:pPr>
              <w:spacing w:after="0" w:line="240" w:lineRule="auto"/>
              <w:jc w:val="both"/>
              <w:rPr>
                <w:rFonts w:eastAsiaTheme="minorEastAsia"/>
                <w:color w:val="003366"/>
                <w:sz w:val="16"/>
                <w:szCs w:val="16"/>
              </w:rPr>
            </w:pPr>
          </w:p>
        </w:tc>
        <w:tc>
          <w:tcPr>
            <w:tcW w:w="3544" w:type="dxa"/>
            <w:tcBorders>
              <w:top w:val="single" w:sz="4" w:space="0" w:color="auto"/>
              <w:left w:val="single" w:sz="4" w:space="0" w:color="auto"/>
              <w:bottom w:val="single" w:sz="4" w:space="0" w:color="auto"/>
              <w:right w:val="single" w:sz="4" w:space="0" w:color="auto"/>
            </w:tcBorders>
          </w:tcPr>
          <w:p w14:paraId="67CD2D8A" w14:textId="77777777" w:rsidR="003D37CF" w:rsidRPr="003D37CF" w:rsidRDefault="003D37CF" w:rsidP="04D144EC">
            <w:pPr>
              <w:spacing w:after="0" w:line="240" w:lineRule="auto"/>
              <w:jc w:val="both"/>
              <w:rPr>
                <w:rFonts w:eastAsiaTheme="minorEastAsia"/>
                <w:sz w:val="16"/>
                <w:szCs w:val="16"/>
              </w:rPr>
            </w:pPr>
          </w:p>
        </w:tc>
      </w:tr>
      <w:tr w:rsidR="003D37CF" w:rsidRPr="003D37CF" w14:paraId="0C0201D4" w14:textId="77777777" w:rsidTr="04D144EC">
        <w:trPr>
          <w:cantSplit/>
          <w:trHeight w:val="624"/>
          <w:jc w:val="center"/>
        </w:trPr>
        <w:tc>
          <w:tcPr>
            <w:tcW w:w="1985" w:type="dxa"/>
            <w:vMerge/>
            <w:vAlign w:val="center"/>
            <w:hideMark/>
          </w:tcPr>
          <w:p w14:paraId="013979EA" w14:textId="77777777" w:rsidR="003D37CF" w:rsidRPr="003D37CF" w:rsidRDefault="003D37CF" w:rsidP="003D37CF">
            <w:pPr>
              <w:spacing w:after="0" w:line="240" w:lineRule="auto"/>
              <w:jc w:val="both"/>
              <w:rPr>
                <w:rFonts w:ascii="Avenir LT Std 45 Book" w:eastAsia="Calibri" w:hAnsi="Avenir LT Std 45 Book" w:cs="Tahoma"/>
                <w:sz w:val="16"/>
              </w:rPr>
            </w:pPr>
          </w:p>
        </w:tc>
        <w:tc>
          <w:tcPr>
            <w:tcW w:w="283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1506A960" w14:textId="77777777" w:rsidR="003D37CF" w:rsidRPr="003D37CF" w:rsidRDefault="003D37CF" w:rsidP="04D144EC">
            <w:pPr>
              <w:spacing w:after="0" w:line="240" w:lineRule="auto"/>
              <w:jc w:val="both"/>
              <w:rPr>
                <w:rFonts w:eastAsiaTheme="minorEastAsia"/>
                <w:sz w:val="16"/>
                <w:szCs w:val="16"/>
              </w:rPr>
            </w:pPr>
            <w:r w:rsidRPr="04D144EC">
              <w:rPr>
                <w:rFonts w:eastAsiaTheme="minorEastAsia"/>
                <w:sz w:val="16"/>
                <w:szCs w:val="16"/>
              </w:rPr>
              <w:t xml:space="preserve">Céramique </w:t>
            </w:r>
            <w:r w:rsidRPr="04D144EC">
              <w:rPr>
                <w:rFonts w:eastAsiaTheme="minorEastAsia"/>
                <w:i/>
                <w:iCs/>
                <w:sz w:val="16"/>
                <w:szCs w:val="16"/>
              </w:rPr>
              <w:t>(carrelage, faïence et sanitaires)</w:t>
            </w:r>
          </w:p>
        </w:tc>
        <w:tc>
          <w:tcPr>
            <w:tcW w:w="1276" w:type="dxa"/>
            <w:tcBorders>
              <w:top w:val="single" w:sz="4" w:space="0" w:color="auto"/>
              <w:left w:val="single" w:sz="4" w:space="0" w:color="auto"/>
              <w:bottom w:val="single" w:sz="4" w:space="0" w:color="auto"/>
              <w:right w:val="single" w:sz="4" w:space="0" w:color="auto"/>
            </w:tcBorders>
            <w:vAlign w:val="center"/>
          </w:tcPr>
          <w:p w14:paraId="3B9C9787" w14:textId="77777777" w:rsidR="003D37CF" w:rsidRPr="003D37CF" w:rsidRDefault="003D37CF" w:rsidP="04D144EC">
            <w:pPr>
              <w:spacing w:after="0" w:line="240" w:lineRule="auto"/>
              <w:jc w:val="both"/>
              <w:rPr>
                <w:rFonts w:eastAsiaTheme="minorEastAsia"/>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016DD83F" w14:textId="77777777" w:rsidR="003D37CF" w:rsidRPr="003D37CF" w:rsidRDefault="003D37CF" w:rsidP="04D144EC">
            <w:pPr>
              <w:spacing w:after="0" w:line="240" w:lineRule="auto"/>
              <w:jc w:val="both"/>
              <w:rPr>
                <w:rFonts w:eastAsiaTheme="minorEastAsia"/>
                <w:color w:val="003366"/>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14:paraId="6E0D9B89" w14:textId="77777777" w:rsidR="003D37CF" w:rsidRPr="003D37CF" w:rsidRDefault="003D37CF" w:rsidP="04D144EC">
            <w:pPr>
              <w:spacing w:after="0" w:line="240" w:lineRule="auto"/>
              <w:jc w:val="both"/>
              <w:rPr>
                <w:rFonts w:eastAsiaTheme="minorEastAsia"/>
                <w:color w:val="003366"/>
                <w:sz w:val="16"/>
                <w:szCs w:val="16"/>
              </w:rPr>
            </w:pPr>
          </w:p>
        </w:tc>
        <w:tc>
          <w:tcPr>
            <w:tcW w:w="868" w:type="dxa"/>
            <w:tcBorders>
              <w:top w:val="single" w:sz="4" w:space="0" w:color="auto"/>
              <w:left w:val="single" w:sz="4" w:space="0" w:color="auto"/>
              <w:bottom w:val="single" w:sz="4" w:space="0" w:color="auto"/>
              <w:right w:val="single" w:sz="4" w:space="0" w:color="auto"/>
            </w:tcBorders>
          </w:tcPr>
          <w:p w14:paraId="1B14CEE2" w14:textId="77777777" w:rsidR="003D37CF" w:rsidRPr="003D37CF" w:rsidRDefault="003D37CF" w:rsidP="04D144EC">
            <w:pPr>
              <w:spacing w:after="0" w:line="240" w:lineRule="auto"/>
              <w:jc w:val="both"/>
              <w:rPr>
                <w:rFonts w:eastAsiaTheme="minorEastAsia"/>
                <w:color w:val="003366"/>
                <w:sz w:val="16"/>
                <w:szCs w:val="16"/>
              </w:rPr>
            </w:pPr>
          </w:p>
        </w:tc>
        <w:tc>
          <w:tcPr>
            <w:tcW w:w="2269" w:type="dxa"/>
            <w:tcBorders>
              <w:top w:val="single" w:sz="4" w:space="0" w:color="auto"/>
              <w:left w:val="single" w:sz="4" w:space="0" w:color="auto"/>
              <w:bottom w:val="single" w:sz="4" w:space="0" w:color="auto"/>
              <w:right w:val="single" w:sz="4" w:space="0" w:color="auto"/>
            </w:tcBorders>
            <w:vAlign w:val="center"/>
          </w:tcPr>
          <w:p w14:paraId="085179B7" w14:textId="77777777" w:rsidR="003D37CF" w:rsidRPr="003D37CF" w:rsidRDefault="003D37CF" w:rsidP="04D144EC">
            <w:pPr>
              <w:spacing w:after="0" w:line="240" w:lineRule="auto"/>
              <w:jc w:val="both"/>
              <w:rPr>
                <w:rFonts w:eastAsiaTheme="minorEastAsia"/>
                <w:color w:val="003366"/>
                <w:sz w:val="16"/>
                <w:szCs w:val="16"/>
              </w:rPr>
            </w:pPr>
          </w:p>
        </w:tc>
        <w:tc>
          <w:tcPr>
            <w:tcW w:w="2560" w:type="dxa"/>
            <w:tcBorders>
              <w:top w:val="single" w:sz="4" w:space="0" w:color="auto"/>
              <w:left w:val="single" w:sz="4" w:space="0" w:color="auto"/>
              <w:bottom w:val="single" w:sz="4" w:space="0" w:color="auto"/>
              <w:right w:val="single" w:sz="4" w:space="0" w:color="auto"/>
            </w:tcBorders>
          </w:tcPr>
          <w:p w14:paraId="38B70B24" w14:textId="77777777" w:rsidR="003D37CF" w:rsidRPr="003D37CF" w:rsidRDefault="003D37CF" w:rsidP="04D144EC">
            <w:pPr>
              <w:spacing w:after="0" w:line="240" w:lineRule="auto"/>
              <w:jc w:val="both"/>
              <w:rPr>
                <w:rFonts w:eastAsiaTheme="minorEastAsia"/>
                <w:color w:val="003366"/>
                <w:sz w:val="16"/>
                <w:szCs w:val="16"/>
              </w:rPr>
            </w:pPr>
          </w:p>
        </w:tc>
        <w:tc>
          <w:tcPr>
            <w:tcW w:w="3800" w:type="dxa"/>
            <w:tcBorders>
              <w:top w:val="single" w:sz="4" w:space="0" w:color="auto"/>
              <w:left w:val="single" w:sz="4" w:space="0" w:color="auto"/>
              <w:bottom w:val="single" w:sz="4" w:space="0" w:color="auto"/>
              <w:right w:val="single" w:sz="4" w:space="0" w:color="auto"/>
            </w:tcBorders>
          </w:tcPr>
          <w:p w14:paraId="61333D9E" w14:textId="77777777" w:rsidR="003D37CF" w:rsidRPr="003D37CF" w:rsidRDefault="003D37CF" w:rsidP="04D144EC">
            <w:pPr>
              <w:spacing w:after="0" w:line="240" w:lineRule="auto"/>
              <w:jc w:val="both"/>
              <w:rPr>
                <w:rFonts w:eastAsiaTheme="minorEastAsia"/>
                <w:color w:val="003366"/>
                <w:sz w:val="16"/>
                <w:szCs w:val="16"/>
              </w:rPr>
            </w:pPr>
          </w:p>
        </w:tc>
        <w:tc>
          <w:tcPr>
            <w:tcW w:w="3544" w:type="dxa"/>
            <w:tcBorders>
              <w:top w:val="single" w:sz="4" w:space="0" w:color="auto"/>
              <w:left w:val="single" w:sz="4" w:space="0" w:color="auto"/>
              <w:bottom w:val="single" w:sz="4" w:space="0" w:color="auto"/>
              <w:right w:val="single" w:sz="4" w:space="0" w:color="auto"/>
            </w:tcBorders>
          </w:tcPr>
          <w:p w14:paraId="05CFB290" w14:textId="77777777" w:rsidR="003D37CF" w:rsidRPr="003D37CF" w:rsidRDefault="003D37CF" w:rsidP="04D144EC">
            <w:pPr>
              <w:spacing w:after="0" w:line="240" w:lineRule="auto"/>
              <w:jc w:val="both"/>
              <w:rPr>
                <w:rFonts w:eastAsiaTheme="minorEastAsia"/>
                <w:sz w:val="16"/>
                <w:szCs w:val="16"/>
              </w:rPr>
            </w:pPr>
          </w:p>
        </w:tc>
      </w:tr>
      <w:tr w:rsidR="003D37CF" w:rsidRPr="003D37CF" w14:paraId="6B8A1E55" w14:textId="77777777" w:rsidTr="04D144EC">
        <w:trPr>
          <w:cantSplit/>
          <w:trHeight w:val="624"/>
          <w:jc w:val="center"/>
        </w:trPr>
        <w:tc>
          <w:tcPr>
            <w:tcW w:w="1985" w:type="dxa"/>
            <w:vMerge/>
            <w:vAlign w:val="center"/>
            <w:hideMark/>
          </w:tcPr>
          <w:p w14:paraId="440CC861" w14:textId="77777777" w:rsidR="003D37CF" w:rsidRPr="003D37CF" w:rsidRDefault="003D37CF" w:rsidP="003D37CF">
            <w:pPr>
              <w:spacing w:after="0" w:line="240" w:lineRule="auto"/>
              <w:jc w:val="both"/>
              <w:rPr>
                <w:rFonts w:ascii="Avenir LT Std 45 Book" w:eastAsia="Calibri" w:hAnsi="Avenir LT Std 45 Book" w:cs="Tahoma"/>
                <w:sz w:val="16"/>
              </w:rPr>
            </w:pPr>
          </w:p>
        </w:tc>
        <w:tc>
          <w:tcPr>
            <w:tcW w:w="283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39700B14" w14:textId="77777777" w:rsidR="003D37CF" w:rsidRPr="003D37CF" w:rsidRDefault="003D37CF" w:rsidP="04D144EC">
            <w:pPr>
              <w:spacing w:after="0" w:line="240" w:lineRule="auto"/>
              <w:jc w:val="both"/>
              <w:rPr>
                <w:rFonts w:eastAsiaTheme="minorEastAsia"/>
                <w:sz w:val="16"/>
                <w:szCs w:val="16"/>
              </w:rPr>
            </w:pPr>
            <w:r w:rsidRPr="04D144EC">
              <w:rPr>
                <w:rFonts w:eastAsiaTheme="minorEastAsia"/>
                <w:sz w:val="16"/>
                <w:szCs w:val="16"/>
              </w:rPr>
              <w:t>Verre sans menuiserie</w:t>
            </w:r>
          </w:p>
        </w:tc>
        <w:tc>
          <w:tcPr>
            <w:tcW w:w="1276" w:type="dxa"/>
            <w:tcBorders>
              <w:top w:val="single" w:sz="4" w:space="0" w:color="auto"/>
              <w:left w:val="single" w:sz="4" w:space="0" w:color="auto"/>
              <w:bottom w:val="single" w:sz="4" w:space="0" w:color="auto"/>
              <w:right w:val="single" w:sz="4" w:space="0" w:color="auto"/>
            </w:tcBorders>
            <w:vAlign w:val="center"/>
          </w:tcPr>
          <w:p w14:paraId="1A65CFF1" w14:textId="77777777" w:rsidR="003D37CF" w:rsidRPr="003D37CF" w:rsidRDefault="003D37CF" w:rsidP="04D144EC">
            <w:pPr>
              <w:spacing w:after="0" w:line="240" w:lineRule="auto"/>
              <w:jc w:val="both"/>
              <w:rPr>
                <w:rFonts w:eastAsiaTheme="minorEastAsia"/>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4EE70394" w14:textId="77777777" w:rsidR="003D37CF" w:rsidRPr="003D37CF" w:rsidRDefault="003D37CF" w:rsidP="04D144EC">
            <w:pPr>
              <w:spacing w:after="0" w:line="240" w:lineRule="auto"/>
              <w:jc w:val="both"/>
              <w:rPr>
                <w:rFonts w:eastAsiaTheme="minorEastAsia"/>
                <w:color w:val="003366"/>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14:paraId="0F8112FE" w14:textId="77777777" w:rsidR="003D37CF" w:rsidRPr="003D37CF" w:rsidRDefault="003D37CF" w:rsidP="04D144EC">
            <w:pPr>
              <w:spacing w:after="0" w:line="240" w:lineRule="auto"/>
              <w:jc w:val="both"/>
              <w:rPr>
                <w:rFonts w:eastAsiaTheme="minorEastAsia"/>
                <w:color w:val="003366"/>
                <w:sz w:val="16"/>
                <w:szCs w:val="16"/>
              </w:rPr>
            </w:pPr>
          </w:p>
        </w:tc>
        <w:tc>
          <w:tcPr>
            <w:tcW w:w="868" w:type="dxa"/>
            <w:tcBorders>
              <w:top w:val="single" w:sz="4" w:space="0" w:color="auto"/>
              <w:left w:val="single" w:sz="4" w:space="0" w:color="auto"/>
              <w:bottom w:val="single" w:sz="4" w:space="0" w:color="auto"/>
              <w:right w:val="single" w:sz="4" w:space="0" w:color="auto"/>
            </w:tcBorders>
          </w:tcPr>
          <w:p w14:paraId="65C26606" w14:textId="77777777" w:rsidR="003D37CF" w:rsidRPr="003D37CF" w:rsidRDefault="003D37CF" w:rsidP="04D144EC">
            <w:pPr>
              <w:spacing w:after="0" w:line="240" w:lineRule="auto"/>
              <w:jc w:val="both"/>
              <w:rPr>
                <w:rFonts w:eastAsiaTheme="minorEastAsia"/>
                <w:color w:val="003366"/>
                <w:sz w:val="16"/>
                <w:szCs w:val="16"/>
              </w:rPr>
            </w:pPr>
          </w:p>
        </w:tc>
        <w:tc>
          <w:tcPr>
            <w:tcW w:w="2269" w:type="dxa"/>
            <w:tcBorders>
              <w:top w:val="single" w:sz="4" w:space="0" w:color="auto"/>
              <w:left w:val="single" w:sz="4" w:space="0" w:color="auto"/>
              <w:bottom w:val="single" w:sz="4" w:space="0" w:color="auto"/>
              <w:right w:val="single" w:sz="4" w:space="0" w:color="auto"/>
            </w:tcBorders>
            <w:vAlign w:val="center"/>
          </w:tcPr>
          <w:p w14:paraId="6DD0E685" w14:textId="77777777" w:rsidR="003D37CF" w:rsidRPr="003D37CF" w:rsidRDefault="003D37CF" w:rsidP="04D144EC">
            <w:pPr>
              <w:spacing w:after="0" w:line="240" w:lineRule="auto"/>
              <w:jc w:val="both"/>
              <w:rPr>
                <w:rFonts w:eastAsiaTheme="minorEastAsia"/>
                <w:color w:val="003366"/>
                <w:sz w:val="16"/>
                <w:szCs w:val="16"/>
              </w:rPr>
            </w:pPr>
          </w:p>
        </w:tc>
        <w:tc>
          <w:tcPr>
            <w:tcW w:w="2560" w:type="dxa"/>
            <w:tcBorders>
              <w:top w:val="single" w:sz="4" w:space="0" w:color="auto"/>
              <w:left w:val="single" w:sz="4" w:space="0" w:color="auto"/>
              <w:bottom w:val="single" w:sz="4" w:space="0" w:color="auto"/>
              <w:right w:val="single" w:sz="4" w:space="0" w:color="auto"/>
            </w:tcBorders>
          </w:tcPr>
          <w:p w14:paraId="02285D34" w14:textId="77777777" w:rsidR="003D37CF" w:rsidRPr="003D37CF" w:rsidRDefault="003D37CF" w:rsidP="04D144EC">
            <w:pPr>
              <w:spacing w:after="0" w:line="240" w:lineRule="auto"/>
              <w:jc w:val="both"/>
              <w:rPr>
                <w:rFonts w:eastAsiaTheme="minorEastAsia"/>
                <w:color w:val="003366"/>
                <w:sz w:val="16"/>
                <w:szCs w:val="16"/>
              </w:rPr>
            </w:pPr>
          </w:p>
        </w:tc>
        <w:tc>
          <w:tcPr>
            <w:tcW w:w="3800" w:type="dxa"/>
            <w:tcBorders>
              <w:top w:val="single" w:sz="4" w:space="0" w:color="auto"/>
              <w:left w:val="single" w:sz="4" w:space="0" w:color="auto"/>
              <w:bottom w:val="single" w:sz="4" w:space="0" w:color="auto"/>
              <w:right w:val="single" w:sz="4" w:space="0" w:color="auto"/>
            </w:tcBorders>
          </w:tcPr>
          <w:p w14:paraId="618C421F" w14:textId="77777777" w:rsidR="003D37CF" w:rsidRPr="003D37CF" w:rsidRDefault="003D37CF" w:rsidP="04D144EC">
            <w:pPr>
              <w:spacing w:after="0" w:line="240" w:lineRule="auto"/>
              <w:jc w:val="both"/>
              <w:rPr>
                <w:rFonts w:eastAsiaTheme="minorEastAsia"/>
                <w:color w:val="003366"/>
                <w:sz w:val="16"/>
                <w:szCs w:val="16"/>
              </w:rPr>
            </w:pPr>
          </w:p>
        </w:tc>
        <w:tc>
          <w:tcPr>
            <w:tcW w:w="3544" w:type="dxa"/>
            <w:tcBorders>
              <w:top w:val="single" w:sz="4" w:space="0" w:color="auto"/>
              <w:left w:val="single" w:sz="4" w:space="0" w:color="auto"/>
              <w:bottom w:val="single" w:sz="4" w:space="0" w:color="auto"/>
              <w:right w:val="single" w:sz="4" w:space="0" w:color="auto"/>
            </w:tcBorders>
          </w:tcPr>
          <w:p w14:paraId="5CD17BE0" w14:textId="77777777" w:rsidR="003D37CF" w:rsidRPr="003D37CF" w:rsidRDefault="003D37CF" w:rsidP="04D144EC">
            <w:pPr>
              <w:spacing w:after="0" w:line="240" w:lineRule="auto"/>
              <w:jc w:val="both"/>
              <w:rPr>
                <w:rFonts w:eastAsiaTheme="minorEastAsia"/>
                <w:sz w:val="16"/>
                <w:szCs w:val="16"/>
              </w:rPr>
            </w:pPr>
          </w:p>
        </w:tc>
      </w:tr>
      <w:tr w:rsidR="003D37CF" w:rsidRPr="003D37CF" w14:paraId="64734739" w14:textId="77777777" w:rsidTr="04D144EC">
        <w:trPr>
          <w:cantSplit/>
          <w:trHeight w:val="624"/>
          <w:jc w:val="center"/>
        </w:trPr>
        <w:tc>
          <w:tcPr>
            <w:tcW w:w="1985" w:type="dxa"/>
            <w:vMerge/>
            <w:vAlign w:val="center"/>
            <w:hideMark/>
          </w:tcPr>
          <w:p w14:paraId="2CBA9A8A" w14:textId="77777777" w:rsidR="003D37CF" w:rsidRPr="003D37CF" w:rsidRDefault="003D37CF" w:rsidP="003D37CF">
            <w:pPr>
              <w:spacing w:after="0" w:line="240" w:lineRule="auto"/>
              <w:jc w:val="both"/>
              <w:rPr>
                <w:rFonts w:ascii="Avenir LT Std 45 Book" w:eastAsia="Calibri" w:hAnsi="Avenir LT Std 45 Book" w:cs="Tahoma"/>
                <w:sz w:val="16"/>
              </w:rPr>
            </w:pPr>
          </w:p>
        </w:tc>
        <w:tc>
          <w:tcPr>
            <w:tcW w:w="283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0DC77D1F" w14:textId="77777777" w:rsidR="003D37CF" w:rsidRPr="003D37CF" w:rsidRDefault="003D37CF" w:rsidP="04D144EC">
            <w:pPr>
              <w:spacing w:after="0" w:line="240" w:lineRule="auto"/>
              <w:jc w:val="both"/>
              <w:rPr>
                <w:rFonts w:eastAsiaTheme="minorEastAsia"/>
                <w:sz w:val="16"/>
                <w:szCs w:val="16"/>
              </w:rPr>
            </w:pPr>
            <w:r w:rsidRPr="04D144EC">
              <w:rPr>
                <w:rFonts w:eastAsiaTheme="minorEastAsia"/>
                <w:sz w:val="16"/>
                <w:szCs w:val="16"/>
              </w:rPr>
              <w:t>Mélanges de DI listés ci-dessus sans DND </w:t>
            </w:r>
            <w:r w:rsidRPr="04D144EC">
              <w:rPr>
                <w:rFonts w:eastAsiaTheme="minorEastAsia"/>
                <w:i/>
                <w:iCs/>
                <w:sz w:val="16"/>
                <w:szCs w:val="16"/>
              </w:rPr>
              <w:t>(à détailler éventuellement en fin du présent tableau)</w:t>
            </w:r>
          </w:p>
        </w:tc>
        <w:tc>
          <w:tcPr>
            <w:tcW w:w="1276" w:type="dxa"/>
            <w:tcBorders>
              <w:top w:val="single" w:sz="4" w:space="0" w:color="auto"/>
              <w:left w:val="single" w:sz="4" w:space="0" w:color="auto"/>
              <w:bottom w:val="single" w:sz="4" w:space="0" w:color="auto"/>
              <w:right w:val="single" w:sz="4" w:space="0" w:color="auto"/>
            </w:tcBorders>
            <w:vAlign w:val="center"/>
          </w:tcPr>
          <w:p w14:paraId="3917D1B3" w14:textId="77777777" w:rsidR="003D37CF" w:rsidRPr="003D37CF" w:rsidRDefault="003D37CF" w:rsidP="04D144EC">
            <w:pPr>
              <w:spacing w:after="0" w:line="240" w:lineRule="auto"/>
              <w:jc w:val="both"/>
              <w:rPr>
                <w:rFonts w:eastAsiaTheme="minorEastAsia"/>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61D485C9" w14:textId="77777777" w:rsidR="003D37CF" w:rsidRPr="003D37CF" w:rsidRDefault="003D37CF" w:rsidP="04D144EC">
            <w:pPr>
              <w:spacing w:after="0" w:line="240" w:lineRule="auto"/>
              <w:jc w:val="both"/>
              <w:rPr>
                <w:rFonts w:eastAsiaTheme="minorEastAsia"/>
                <w:color w:val="003366"/>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14:paraId="311D4DFB" w14:textId="77777777" w:rsidR="003D37CF" w:rsidRPr="003D37CF" w:rsidRDefault="003D37CF" w:rsidP="04D144EC">
            <w:pPr>
              <w:spacing w:after="0" w:line="240" w:lineRule="auto"/>
              <w:jc w:val="both"/>
              <w:rPr>
                <w:rFonts w:eastAsiaTheme="minorEastAsia"/>
                <w:color w:val="003366"/>
                <w:sz w:val="16"/>
                <w:szCs w:val="16"/>
              </w:rPr>
            </w:pPr>
          </w:p>
        </w:tc>
        <w:tc>
          <w:tcPr>
            <w:tcW w:w="868" w:type="dxa"/>
            <w:tcBorders>
              <w:top w:val="single" w:sz="4" w:space="0" w:color="auto"/>
              <w:left w:val="single" w:sz="4" w:space="0" w:color="auto"/>
              <w:bottom w:val="single" w:sz="4" w:space="0" w:color="auto"/>
              <w:right w:val="single" w:sz="4" w:space="0" w:color="auto"/>
            </w:tcBorders>
          </w:tcPr>
          <w:p w14:paraId="4C45677B" w14:textId="77777777" w:rsidR="003D37CF" w:rsidRPr="003D37CF" w:rsidRDefault="003D37CF" w:rsidP="04D144EC">
            <w:pPr>
              <w:spacing w:after="0" w:line="240" w:lineRule="auto"/>
              <w:jc w:val="both"/>
              <w:rPr>
                <w:rFonts w:eastAsiaTheme="minorEastAsia"/>
                <w:color w:val="003366"/>
                <w:sz w:val="16"/>
                <w:szCs w:val="16"/>
              </w:rPr>
            </w:pPr>
          </w:p>
        </w:tc>
        <w:tc>
          <w:tcPr>
            <w:tcW w:w="2269" w:type="dxa"/>
            <w:tcBorders>
              <w:top w:val="single" w:sz="4" w:space="0" w:color="auto"/>
              <w:left w:val="single" w:sz="4" w:space="0" w:color="auto"/>
              <w:bottom w:val="single" w:sz="4" w:space="0" w:color="auto"/>
              <w:right w:val="single" w:sz="4" w:space="0" w:color="auto"/>
            </w:tcBorders>
            <w:vAlign w:val="center"/>
          </w:tcPr>
          <w:p w14:paraId="1D9FB699" w14:textId="77777777" w:rsidR="003D37CF" w:rsidRPr="003D37CF" w:rsidRDefault="003D37CF" w:rsidP="04D144EC">
            <w:pPr>
              <w:spacing w:after="0" w:line="240" w:lineRule="auto"/>
              <w:jc w:val="both"/>
              <w:rPr>
                <w:rFonts w:eastAsiaTheme="minorEastAsia"/>
                <w:color w:val="003366"/>
                <w:sz w:val="16"/>
                <w:szCs w:val="16"/>
              </w:rPr>
            </w:pPr>
          </w:p>
        </w:tc>
        <w:tc>
          <w:tcPr>
            <w:tcW w:w="2560" w:type="dxa"/>
            <w:tcBorders>
              <w:top w:val="single" w:sz="4" w:space="0" w:color="auto"/>
              <w:left w:val="single" w:sz="4" w:space="0" w:color="auto"/>
              <w:bottom w:val="single" w:sz="4" w:space="0" w:color="auto"/>
              <w:right w:val="single" w:sz="4" w:space="0" w:color="auto"/>
            </w:tcBorders>
          </w:tcPr>
          <w:p w14:paraId="132CC80D" w14:textId="77777777" w:rsidR="003D37CF" w:rsidRPr="003D37CF" w:rsidRDefault="003D37CF" w:rsidP="04D144EC">
            <w:pPr>
              <w:spacing w:after="0" w:line="240" w:lineRule="auto"/>
              <w:jc w:val="both"/>
              <w:rPr>
                <w:rFonts w:eastAsiaTheme="minorEastAsia"/>
                <w:color w:val="003366"/>
                <w:sz w:val="16"/>
                <w:szCs w:val="16"/>
              </w:rPr>
            </w:pPr>
          </w:p>
        </w:tc>
        <w:tc>
          <w:tcPr>
            <w:tcW w:w="3800" w:type="dxa"/>
            <w:tcBorders>
              <w:top w:val="single" w:sz="4" w:space="0" w:color="auto"/>
              <w:left w:val="single" w:sz="4" w:space="0" w:color="auto"/>
              <w:bottom w:val="single" w:sz="4" w:space="0" w:color="auto"/>
              <w:right w:val="single" w:sz="4" w:space="0" w:color="auto"/>
            </w:tcBorders>
          </w:tcPr>
          <w:p w14:paraId="3803649A" w14:textId="77777777" w:rsidR="003D37CF" w:rsidRPr="003D37CF" w:rsidRDefault="003D37CF" w:rsidP="04D144EC">
            <w:pPr>
              <w:spacing w:after="0" w:line="240" w:lineRule="auto"/>
              <w:jc w:val="both"/>
              <w:rPr>
                <w:rFonts w:eastAsiaTheme="minorEastAsia"/>
                <w:color w:val="003366"/>
                <w:sz w:val="16"/>
                <w:szCs w:val="16"/>
              </w:rPr>
            </w:pPr>
          </w:p>
        </w:tc>
        <w:tc>
          <w:tcPr>
            <w:tcW w:w="3544" w:type="dxa"/>
            <w:tcBorders>
              <w:top w:val="single" w:sz="4" w:space="0" w:color="auto"/>
              <w:left w:val="single" w:sz="4" w:space="0" w:color="auto"/>
              <w:bottom w:val="single" w:sz="4" w:space="0" w:color="auto"/>
              <w:right w:val="single" w:sz="4" w:space="0" w:color="auto"/>
            </w:tcBorders>
          </w:tcPr>
          <w:p w14:paraId="75374587" w14:textId="77777777" w:rsidR="003D37CF" w:rsidRPr="003D37CF" w:rsidRDefault="003D37CF" w:rsidP="04D144EC">
            <w:pPr>
              <w:spacing w:after="0" w:line="240" w:lineRule="auto"/>
              <w:jc w:val="both"/>
              <w:rPr>
                <w:rFonts w:eastAsiaTheme="minorEastAsia"/>
                <w:sz w:val="16"/>
                <w:szCs w:val="16"/>
              </w:rPr>
            </w:pPr>
          </w:p>
        </w:tc>
      </w:tr>
      <w:tr w:rsidR="003D37CF" w:rsidRPr="003D37CF" w14:paraId="2DDA8D33" w14:textId="77777777" w:rsidTr="04D144EC">
        <w:trPr>
          <w:cantSplit/>
          <w:trHeight w:val="680"/>
          <w:jc w:val="center"/>
        </w:trPr>
        <w:tc>
          <w:tcPr>
            <w:tcW w:w="1985" w:type="dxa"/>
            <w:vMerge/>
            <w:vAlign w:val="center"/>
            <w:hideMark/>
          </w:tcPr>
          <w:p w14:paraId="35804739" w14:textId="77777777" w:rsidR="003D37CF" w:rsidRPr="003D37CF" w:rsidRDefault="003D37CF" w:rsidP="003D37CF">
            <w:pPr>
              <w:spacing w:after="0" w:line="240" w:lineRule="auto"/>
              <w:jc w:val="both"/>
              <w:rPr>
                <w:rFonts w:ascii="Avenir LT Std 45 Book" w:eastAsia="Calibri" w:hAnsi="Avenir LT Std 45 Book" w:cs="Tahoma"/>
                <w:sz w:val="16"/>
              </w:rPr>
            </w:pPr>
          </w:p>
        </w:tc>
        <w:tc>
          <w:tcPr>
            <w:tcW w:w="283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153936AB" w14:textId="77777777" w:rsidR="003D37CF" w:rsidRPr="003D37CF" w:rsidRDefault="003D37CF" w:rsidP="04D144EC">
            <w:pPr>
              <w:spacing w:after="0" w:line="240" w:lineRule="auto"/>
              <w:jc w:val="both"/>
              <w:rPr>
                <w:rFonts w:eastAsiaTheme="minorEastAsia"/>
                <w:sz w:val="16"/>
                <w:szCs w:val="16"/>
              </w:rPr>
            </w:pPr>
            <w:r w:rsidRPr="04D144EC">
              <w:rPr>
                <w:rFonts w:eastAsiaTheme="minorEastAsia"/>
                <w:sz w:val="16"/>
                <w:szCs w:val="16"/>
              </w:rPr>
              <w:t>Autres déchets inertes</w:t>
            </w:r>
          </w:p>
        </w:tc>
        <w:tc>
          <w:tcPr>
            <w:tcW w:w="1276" w:type="dxa"/>
            <w:tcBorders>
              <w:top w:val="single" w:sz="4" w:space="0" w:color="auto"/>
              <w:left w:val="single" w:sz="4" w:space="0" w:color="auto"/>
              <w:bottom w:val="single" w:sz="4" w:space="0" w:color="auto"/>
              <w:right w:val="single" w:sz="4" w:space="0" w:color="auto"/>
            </w:tcBorders>
            <w:vAlign w:val="center"/>
          </w:tcPr>
          <w:p w14:paraId="4EF2F33F" w14:textId="77777777" w:rsidR="003D37CF" w:rsidRPr="003D37CF" w:rsidRDefault="003D37CF" w:rsidP="04D144EC">
            <w:pPr>
              <w:spacing w:after="0" w:line="240" w:lineRule="auto"/>
              <w:jc w:val="both"/>
              <w:rPr>
                <w:rFonts w:eastAsiaTheme="minorEastAsia"/>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596A8968" w14:textId="77777777" w:rsidR="003D37CF" w:rsidRPr="003D37CF" w:rsidRDefault="003D37CF" w:rsidP="04D144EC">
            <w:pPr>
              <w:spacing w:after="0" w:line="240" w:lineRule="auto"/>
              <w:jc w:val="both"/>
              <w:rPr>
                <w:rFonts w:eastAsiaTheme="minorEastAsia"/>
                <w:color w:val="003366"/>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14:paraId="67264C98" w14:textId="77777777" w:rsidR="003D37CF" w:rsidRPr="003D37CF" w:rsidRDefault="003D37CF" w:rsidP="04D144EC">
            <w:pPr>
              <w:spacing w:after="0" w:line="240" w:lineRule="auto"/>
              <w:jc w:val="both"/>
              <w:rPr>
                <w:rFonts w:eastAsiaTheme="minorEastAsia"/>
                <w:color w:val="003366"/>
                <w:sz w:val="16"/>
                <w:szCs w:val="16"/>
              </w:rPr>
            </w:pPr>
          </w:p>
        </w:tc>
        <w:tc>
          <w:tcPr>
            <w:tcW w:w="868" w:type="dxa"/>
            <w:tcBorders>
              <w:top w:val="single" w:sz="4" w:space="0" w:color="auto"/>
              <w:left w:val="single" w:sz="4" w:space="0" w:color="auto"/>
              <w:bottom w:val="single" w:sz="4" w:space="0" w:color="auto"/>
              <w:right w:val="single" w:sz="4" w:space="0" w:color="auto"/>
            </w:tcBorders>
          </w:tcPr>
          <w:p w14:paraId="4355600D" w14:textId="77777777" w:rsidR="003D37CF" w:rsidRPr="003D37CF" w:rsidRDefault="003D37CF" w:rsidP="04D144EC">
            <w:pPr>
              <w:spacing w:after="0" w:line="240" w:lineRule="auto"/>
              <w:jc w:val="both"/>
              <w:rPr>
                <w:rFonts w:eastAsiaTheme="minorEastAsia"/>
                <w:color w:val="003366"/>
                <w:sz w:val="16"/>
                <w:szCs w:val="16"/>
              </w:rPr>
            </w:pPr>
          </w:p>
        </w:tc>
        <w:tc>
          <w:tcPr>
            <w:tcW w:w="2269" w:type="dxa"/>
            <w:tcBorders>
              <w:top w:val="single" w:sz="4" w:space="0" w:color="auto"/>
              <w:left w:val="single" w:sz="4" w:space="0" w:color="auto"/>
              <w:bottom w:val="single" w:sz="4" w:space="0" w:color="auto"/>
              <w:right w:val="single" w:sz="4" w:space="0" w:color="auto"/>
            </w:tcBorders>
            <w:vAlign w:val="center"/>
          </w:tcPr>
          <w:p w14:paraId="3D529DBA" w14:textId="77777777" w:rsidR="003D37CF" w:rsidRPr="003D37CF" w:rsidRDefault="003D37CF" w:rsidP="04D144EC">
            <w:pPr>
              <w:spacing w:after="0" w:line="240" w:lineRule="auto"/>
              <w:jc w:val="both"/>
              <w:rPr>
                <w:rFonts w:eastAsiaTheme="minorEastAsia"/>
                <w:color w:val="003366"/>
                <w:sz w:val="16"/>
                <w:szCs w:val="16"/>
              </w:rPr>
            </w:pPr>
          </w:p>
        </w:tc>
        <w:tc>
          <w:tcPr>
            <w:tcW w:w="2560" w:type="dxa"/>
            <w:tcBorders>
              <w:top w:val="single" w:sz="4" w:space="0" w:color="auto"/>
              <w:left w:val="single" w:sz="4" w:space="0" w:color="auto"/>
              <w:bottom w:val="single" w:sz="4" w:space="0" w:color="auto"/>
              <w:right w:val="single" w:sz="4" w:space="0" w:color="auto"/>
            </w:tcBorders>
          </w:tcPr>
          <w:p w14:paraId="2579BB98" w14:textId="77777777" w:rsidR="003D37CF" w:rsidRPr="003D37CF" w:rsidRDefault="003D37CF" w:rsidP="04D144EC">
            <w:pPr>
              <w:spacing w:after="0" w:line="240" w:lineRule="auto"/>
              <w:jc w:val="both"/>
              <w:rPr>
                <w:rFonts w:eastAsiaTheme="minorEastAsia"/>
                <w:color w:val="003366"/>
                <w:sz w:val="16"/>
                <w:szCs w:val="16"/>
              </w:rPr>
            </w:pPr>
          </w:p>
        </w:tc>
        <w:tc>
          <w:tcPr>
            <w:tcW w:w="3800" w:type="dxa"/>
            <w:tcBorders>
              <w:top w:val="single" w:sz="4" w:space="0" w:color="auto"/>
              <w:left w:val="single" w:sz="4" w:space="0" w:color="auto"/>
              <w:bottom w:val="single" w:sz="4" w:space="0" w:color="auto"/>
              <w:right w:val="single" w:sz="4" w:space="0" w:color="auto"/>
            </w:tcBorders>
          </w:tcPr>
          <w:p w14:paraId="4A1E7396" w14:textId="77777777" w:rsidR="003D37CF" w:rsidRPr="003D37CF" w:rsidRDefault="003D37CF" w:rsidP="04D144EC">
            <w:pPr>
              <w:spacing w:after="0" w:line="240" w:lineRule="auto"/>
              <w:jc w:val="both"/>
              <w:rPr>
                <w:rFonts w:eastAsiaTheme="minorEastAsia"/>
                <w:color w:val="003366"/>
                <w:sz w:val="16"/>
                <w:szCs w:val="16"/>
              </w:rPr>
            </w:pPr>
          </w:p>
        </w:tc>
        <w:tc>
          <w:tcPr>
            <w:tcW w:w="3544" w:type="dxa"/>
            <w:tcBorders>
              <w:top w:val="single" w:sz="4" w:space="0" w:color="auto"/>
              <w:left w:val="single" w:sz="4" w:space="0" w:color="auto"/>
              <w:bottom w:val="single" w:sz="4" w:space="0" w:color="auto"/>
              <w:right w:val="single" w:sz="4" w:space="0" w:color="auto"/>
            </w:tcBorders>
          </w:tcPr>
          <w:p w14:paraId="0D451245" w14:textId="77777777" w:rsidR="003D37CF" w:rsidRPr="003D37CF" w:rsidRDefault="003D37CF" w:rsidP="04D144EC">
            <w:pPr>
              <w:spacing w:after="0" w:line="240" w:lineRule="auto"/>
              <w:jc w:val="both"/>
              <w:rPr>
                <w:rFonts w:eastAsiaTheme="minorEastAsia"/>
                <w:sz w:val="16"/>
                <w:szCs w:val="16"/>
              </w:rPr>
            </w:pPr>
          </w:p>
        </w:tc>
      </w:tr>
      <w:tr w:rsidR="003D37CF" w:rsidRPr="003D37CF" w14:paraId="0316DC54" w14:textId="77777777" w:rsidTr="04D144EC">
        <w:trPr>
          <w:trHeight w:val="636"/>
          <w:jc w:val="center"/>
        </w:trPr>
        <w:tc>
          <w:tcPr>
            <w:tcW w:w="1985" w:type="dxa"/>
            <w:vMerge w:val="restart"/>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3467B6D8" w14:textId="77777777" w:rsidR="003D37CF" w:rsidRPr="003D37CF" w:rsidRDefault="003D37CF" w:rsidP="04D144EC">
            <w:pPr>
              <w:spacing w:after="0" w:line="240" w:lineRule="auto"/>
              <w:jc w:val="both"/>
              <w:rPr>
                <w:rFonts w:eastAsiaTheme="minorEastAsia"/>
                <w:sz w:val="16"/>
                <w:szCs w:val="16"/>
              </w:rPr>
            </w:pPr>
          </w:p>
          <w:p w14:paraId="09DE43BB" w14:textId="77777777" w:rsidR="003D37CF" w:rsidRPr="003D37CF" w:rsidRDefault="003D37CF" w:rsidP="04D144EC">
            <w:pPr>
              <w:spacing w:after="0" w:line="240" w:lineRule="auto"/>
              <w:jc w:val="both"/>
              <w:rPr>
                <w:rFonts w:eastAsiaTheme="minorEastAsia"/>
                <w:sz w:val="16"/>
                <w:szCs w:val="16"/>
              </w:rPr>
            </w:pPr>
          </w:p>
          <w:p w14:paraId="2ED90672" w14:textId="77777777" w:rsidR="003D37CF" w:rsidRPr="003D37CF" w:rsidRDefault="003D37CF" w:rsidP="04D144EC">
            <w:pPr>
              <w:spacing w:after="0" w:line="240" w:lineRule="auto"/>
              <w:jc w:val="both"/>
              <w:rPr>
                <w:rFonts w:eastAsiaTheme="minorEastAsia"/>
                <w:sz w:val="16"/>
                <w:szCs w:val="16"/>
              </w:rPr>
            </w:pPr>
          </w:p>
          <w:p w14:paraId="56D90F04" w14:textId="77777777" w:rsidR="003D37CF" w:rsidRPr="003D37CF" w:rsidRDefault="003D37CF" w:rsidP="04D144EC">
            <w:pPr>
              <w:spacing w:after="0" w:line="240" w:lineRule="auto"/>
              <w:jc w:val="both"/>
              <w:rPr>
                <w:rFonts w:eastAsiaTheme="minorEastAsia"/>
                <w:sz w:val="16"/>
                <w:szCs w:val="16"/>
              </w:rPr>
            </w:pPr>
          </w:p>
          <w:p w14:paraId="6021F0DB" w14:textId="77777777" w:rsidR="003D37CF" w:rsidRPr="003D37CF" w:rsidRDefault="003D37CF" w:rsidP="04D144EC">
            <w:pPr>
              <w:spacing w:after="0" w:line="240" w:lineRule="auto"/>
              <w:jc w:val="both"/>
              <w:rPr>
                <w:rFonts w:eastAsiaTheme="minorEastAsia"/>
                <w:sz w:val="16"/>
                <w:szCs w:val="16"/>
              </w:rPr>
            </w:pPr>
          </w:p>
          <w:p w14:paraId="1121EAB0" w14:textId="77777777" w:rsidR="003D37CF" w:rsidRPr="003D37CF" w:rsidRDefault="003D37CF" w:rsidP="04D144EC">
            <w:pPr>
              <w:spacing w:after="0" w:line="240" w:lineRule="auto"/>
              <w:jc w:val="both"/>
              <w:rPr>
                <w:rFonts w:eastAsiaTheme="minorEastAsia"/>
                <w:sz w:val="16"/>
                <w:szCs w:val="16"/>
              </w:rPr>
            </w:pPr>
          </w:p>
          <w:p w14:paraId="5D350F58" w14:textId="77777777" w:rsidR="003D37CF" w:rsidRPr="003D37CF" w:rsidRDefault="003D37CF" w:rsidP="04D144EC">
            <w:pPr>
              <w:spacing w:after="0" w:line="240" w:lineRule="auto"/>
              <w:jc w:val="both"/>
              <w:rPr>
                <w:rFonts w:eastAsiaTheme="minorEastAsia"/>
                <w:sz w:val="16"/>
                <w:szCs w:val="16"/>
              </w:rPr>
            </w:pPr>
          </w:p>
          <w:p w14:paraId="579A7FA7" w14:textId="77777777" w:rsidR="003D37CF" w:rsidRPr="003D37CF" w:rsidRDefault="003D37CF" w:rsidP="04D144EC">
            <w:pPr>
              <w:spacing w:after="0" w:line="240" w:lineRule="auto"/>
              <w:jc w:val="both"/>
              <w:rPr>
                <w:rFonts w:eastAsiaTheme="minorEastAsia"/>
                <w:sz w:val="16"/>
                <w:szCs w:val="16"/>
              </w:rPr>
            </w:pPr>
          </w:p>
          <w:p w14:paraId="5D201DF5" w14:textId="77777777" w:rsidR="003D37CF" w:rsidRPr="003D37CF" w:rsidRDefault="003D37CF" w:rsidP="04D144EC">
            <w:pPr>
              <w:spacing w:after="0" w:line="240" w:lineRule="auto"/>
              <w:jc w:val="both"/>
              <w:rPr>
                <w:rFonts w:eastAsiaTheme="minorEastAsia"/>
              </w:rPr>
            </w:pPr>
            <w:r w:rsidRPr="04D144EC">
              <w:rPr>
                <w:rFonts w:eastAsiaTheme="minorEastAsia"/>
                <w:sz w:val="16"/>
                <w:szCs w:val="16"/>
              </w:rPr>
              <w:t>Matériaux ou déchets non dangereux (non inertes) (</w:t>
            </w:r>
            <w:r w:rsidRPr="04D144EC">
              <w:rPr>
                <w:rFonts w:eastAsiaTheme="minorEastAsia"/>
                <w:b/>
                <w:bCs/>
                <w:sz w:val="16"/>
                <w:szCs w:val="16"/>
              </w:rPr>
              <w:t>DND</w:t>
            </w:r>
            <w:r w:rsidRPr="04D144EC">
              <w:rPr>
                <w:rFonts w:eastAsiaTheme="minorEastAsia"/>
                <w:sz w:val="16"/>
                <w:szCs w:val="16"/>
              </w:rPr>
              <w:t>)</w:t>
            </w:r>
          </w:p>
        </w:tc>
        <w:tc>
          <w:tcPr>
            <w:tcW w:w="2835"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342A163F" w14:textId="77777777" w:rsidR="003D37CF" w:rsidRPr="003D37CF" w:rsidRDefault="003D37CF" w:rsidP="04D144EC">
            <w:pPr>
              <w:spacing w:after="0" w:line="240" w:lineRule="auto"/>
              <w:jc w:val="both"/>
              <w:rPr>
                <w:rFonts w:eastAsiaTheme="minorEastAsia"/>
              </w:rPr>
            </w:pPr>
            <w:r w:rsidRPr="04D144EC">
              <w:rPr>
                <w:rFonts w:eastAsiaTheme="minorEastAsia"/>
                <w:sz w:val="16"/>
                <w:szCs w:val="16"/>
              </w:rPr>
              <w:t>Fenêtres et autres ouvertures vitrées</w:t>
            </w:r>
          </w:p>
        </w:tc>
        <w:tc>
          <w:tcPr>
            <w:tcW w:w="1276" w:type="dxa"/>
            <w:tcBorders>
              <w:top w:val="single" w:sz="4" w:space="0" w:color="auto"/>
              <w:left w:val="single" w:sz="4" w:space="0" w:color="auto"/>
              <w:bottom w:val="single" w:sz="4" w:space="0" w:color="auto"/>
              <w:right w:val="single" w:sz="4" w:space="0" w:color="auto"/>
            </w:tcBorders>
          </w:tcPr>
          <w:p w14:paraId="4DA44B59" w14:textId="77777777" w:rsidR="003D37CF" w:rsidRPr="003D37CF" w:rsidRDefault="003D37CF" w:rsidP="04D144EC">
            <w:pPr>
              <w:spacing w:after="0" w:line="240" w:lineRule="auto"/>
              <w:jc w:val="both"/>
              <w:rPr>
                <w:rFonts w:eastAsiaTheme="minorEastAsia"/>
              </w:rPr>
            </w:pPr>
          </w:p>
        </w:tc>
        <w:tc>
          <w:tcPr>
            <w:tcW w:w="1134" w:type="dxa"/>
            <w:tcBorders>
              <w:top w:val="single" w:sz="4" w:space="0" w:color="auto"/>
              <w:left w:val="single" w:sz="4" w:space="0" w:color="auto"/>
              <w:bottom w:val="single" w:sz="4" w:space="0" w:color="auto"/>
              <w:right w:val="single" w:sz="4" w:space="0" w:color="auto"/>
            </w:tcBorders>
          </w:tcPr>
          <w:p w14:paraId="32EB74B8" w14:textId="77777777" w:rsidR="003D37CF" w:rsidRPr="003D37CF" w:rsidRDefault="003D37CF" w:rsidP="04D144EC">
            <w:pPr>
              <w:spacing w:after="0" w:line="240" w:lineRule="auto"/>
              <w:jc w:val="both"/>
              <w:rPr>
                <w:rFonts w:eastAsiaTheme="minorEastAsia"/>
              </w:rPr>
            </w:pPr>
          </w:p>
        </w:tc>
        <w:tc>
          <w:tcPr>
            <w:tcW w:w="992" w:type="dxa"/>
            <w:tcBorders>
              <w:top w:val="single" w:sz="4" w:space="0" w:color="auto"/>
              <w:left w:val="single" w:sz="4" w:space="0" w:color="auto"/>
              <w:bottom w:val="single" w:sz="4" w:space="0" w:color="auto"/>
              <w:right w:val="single" w:sz="4" w:space="0" w:color="auto"/>
            </w:tcBorders>
          </w:tcPr>
          <w:p w14:paraId="0DE97317" w14:textId="77777777" w:rsidR="003D37CF" w:rsidRPr="003D37CF" w:rsidRDefault="003D37CF" w:rsidP="04D144EC">
            <w:pPr>
              <w:spacing w:after="0" w:line="240" w:lineRule="auto"/>
              <w:jc w:val="both"/>
              <w:rPr>
                <w:rFonts w:eastAsiaTheme="minorEastAsia"/>
              </w:rPr>
            </w:pPr>
          </w:p>
        </w:tc>
        <w:tc>
          <w:tcPr>
            <w:tcW w:w="875" w:type="dxa"/>
            <w:tcBorders>
              <w:top w:val="single" w:sz="4" w:space="0" w:color="auto"/>
              <w:left w:val="single" w:sz="4" w:space="0" w:color="auto"/>
              <w:bottom w:val="single" w:sz="4" w:space="0" w:color="auto"/>
              <w:right w:val="single" w:sz="4" w:space="0" w:color="auto"/>
            </w:tcBorders>
          </w:tcPr>
          <w:p w14:paraId="4FF0EE54" w14:textId="77777777" w:rsidR="003D37CF" w:rsidRPr="003D37CF" w:rsidRDefault="003D37CF" w:rsidP="04D144EC">
            <w:pPr>
              <w:spacing w:after="0" w:line="240" w:lineRule="auto"/>
              <w:jc w:val="both"/>
              <w:rPr>
                <w:rFonts w:eastAsiaTheme="minorEastAsia"/>
              </w:rPr>
            </w:pPr>
          </w:p>
        </w:tc>
        <w:tc>
          <w:tcPr>
            <w:tcW w:w="2262" w:type="dxa"/>
            <w:tcBorders>
              <w:top w:val="single" w:sz="4" w:space="0" w:color="auto"/>
              <w:left w:val="single" w:sz="4" w:space="0" w:color="auto"/>
              <w:bottom w:val="single" w:sz="4" w:space="0" w:color="auto"/>
              <w:right w:val="single" w:sz="4" w:space="0" w:color="auto"/>
            </w:tcBorders>
          </w:tcPr>
          <w:p w14:paraId="68F3F676" w14:textId="77777777" w:rsidR="003D37CF" w:rsidRPr="003D37CF" w:rsidRDefault="003D37CF" w:rsidP="04D144EC">
            <w:pPr>
              <w:spacing w:after="0" w:line="240" w:lineRule="auto"/>
              <w:jc w:val="both"/>
              <w:rPr>
                <w:rFonts w:eastAsiaTheme="minorEastAsia"/>
              </w:rPr>
            </w:pPr>
          </w:p>
        </w:tc>
        <w:tc>
          <w:tcPr>
            <w:tcW w:w="2560" w:type="dxa"/>
            <w:tcBorders>
              <w:top w:val="single" w:sz="4" w:space="0" w:color="auto"/>
              <w:left w:val="single" w:sz="4" w:space="0" w:color="auto"/>
              <w:bottom w:val="single" w:sz="4" w:space="0" w:color="auto"/>
              <w:right w:val="single" w:sz="4" w:space="0" w:color="auto"/>
            </w:tcBorders>
          </w:tcPr>
          <w:p w14:paraId="724306EC" w14:textId="77777777" w:rsidR="003D37CF" w:rsidRPr="003D37CF" w:rsidRDefault="003D37CF" w:rsidP="04D144EC">
            <w:pPr>
              <w:spacing w:after="0" w:line="240" w:lineRule="auto"/>
              <w:jc w:val="both"/>
              <w:rPr>
                <w:rFonts w:eastAsiaTheme="minorEastAsia"/>
              </w:rPr>
            </w:pPr>
          </w:p>
        </w:tc>
        <w:tc>
          <w:tcPr>
            <w:tcW w:w="3800" w:type="dxa"/>
            <w:tcBorders>
              <w:top w:val="single" w:sz="4" w:space="0" w:color="auto"/>
              <w:left w:val="single" w:sz="4" w:space="0" w:color="auto"/>
              <w:bottom w:val="single" w:sz="4" w:space="0" w:color="auto"/>
              <w:right w:val="single" w:sz="4" w:space="0" w:color="auto"/>
            </w:tcBorders>
          </w:tcPr>
          <w:p w14:paraId="106D87D2" w14:textId="77777777" w:rsidR="003D37CF" w:rsidRPr="003D37CF" w:rsidRDefault="003D37CF" w:rsidP="04D144EC">
            <w:pPr>
              <w:spacing w:after="0" w:line="240" w:lineRule="auto"/>
              <w:jc w:val="both"/>
              <w:rPr>
                <w:rFonts w:eastAsiaTheme="minorEastAsia"/>
              </w:rPr>
            </w:pPr>
          </w:p>
        </w:tc>
        <w:tc>
          <w:tcPr>
            <w:tcW w:w="3544" w:type="dxa"/>
            <w:tcBorders>
              <w:top w:val="single" w:sz="4" w:space="0" w:color="auto"/>
              <w:left w:val="single" w:sz="4" w:space="0" w:color="auto"/>
              <w:bottom w:val="single" w:sz="4" w:space="0" w:color="auto"/>
              <w:right w:val="single" w:sz="4" w:space="0" w:color="auto"/>
            </w:tcBorders>
          </w:tcPr>
          <w:p w14:paraId="55002EF9" w14:textId="77777777" w:rsidR="003D37CF" w:rsidRPr="003D37CF" w:rsidRDefault="003D37CF" w:rsidP="04D144EC">
            <w:pPr>
              <w:spacing w:after="0" w:line="240" w:lineRule="auto"/>
              <w:jc w:val="both"/>
              <w:rPr>
                <w:rFonts w:eastAsiaTheme="minorEastAsia"/>
              </w:rPr>
            </w:pPr>
          </w:p>
        </w:tc>
      </w:tr>
      <w:tr w:rsidR="003D37CF" w:rsidRPr="003D37CF" w14:paraId="70CAA073" w14:textId="77777777" w:rsidTr="04D144EC">
        <w:trPr>
          <w:trHeight w:val="676"/>
          <w:jc w:val="center"/>
        </w:trPr>
        <w:tc>
          <w:tcPr>
            <w:tcW w:w="1985" w:type="dxa"/>
            <w:vMerge/>
            <w:vAlign w:val="center"/>
            <w:hideMark/>
          </w:tcPr>
          <w:p w14:paraId="1F0F3C23" w14:textId="77777777" w:rsidR="003D37CF" w:rsidRPr="003D37CF" w:rsidRDefault="003D37CF" w:rsidP="003D37CF">
            <w:pPr>
              <w:spacing w:after="0" w:line="240" w:lineRule="auto"/>
              <w:jc w:val="both"/>
              <w:rPr>
                <w:rFonts w:ascii="Avenir LT Std 45 Book" w:eastAsia="Calibri" w:hAnsi="Avenir LT Std 45 Book" w:cs="Times New Roman"/>
              </w:rPr>
            </w:pPr>
          </w:p>
        </w:tc>
        <w:tc>
          <w:tcPr>
            <w:tcW w:w="2835"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2682D858" w14:textId="77777777" w:rsidR="003D37CF" w:rsidRPr="003D37CF" w:rsidRDefault="003D37CF" w:rsidP="04D144EC">
            <w:pPr>
              <w:spacing w:after="0" w:line="240" w:lineRule="auto"/>
              <w:jc w:val="both"/>
              <w:rPr>
                <w:rFonts w:eastAsiaTheme="minorEastAsia"/>
              </w:rPr>
            </w:pPr>
            <w:r w:rsidRPr="04D144EC">
              <w:rPr>
                <w:rFonts w:eastAsiaTheme="minorEastAsia"/>
                <w:sz w:val="16"/>
                <w:szCs w:val="16"/>
              </w:rPr>
              <w:t>Métaux (à détailler éventuellement) (insérer autant de ligne que de métaux ou de mélanges de métaux)</w:t>
            </w:r>
          </w:p>
        </w:tc>
        <w:tc>
          <w:tcPr>
            <w:tcW w:w="1276" w:type="dxa"/>
            <w:tcBorders>
              <w:top w:val="single" w:sz="4" w:space="0" w:color="auto"/>
              <w:left w:val="single" w:sz="4" w:space="0" w:color="auto"/>
              <w:bottom w:val="single" w:sz="4" w:space="0" w:color="auto"/>
              <w:right w:val="single" w:sz="4" w:space="0" w:color="auto"/>
            </w:tcBorders>
          </w:tcPr>
          <w:p w14:paraId="04B27958" w14:textId="77777777" w:rsidR="003D37CF" w:rsidRPr="003D37CF" w:rsidRDefault="003D37CF" w:rsidP="04D144EC">
            <w:pPr>
              <w:spacing w:after="0" w:line="240" w:lineRule="auto"/>
              <w:jc w:val="both"/>
              <w:rPr>
                <w:rFonts w:eastAsiaTheme="minorEastAsia"/>
              </w:rPr>
            </w:pPr>
          </w:p>
        </w:tc>
        <w:tc>
          <w:tcPr>
            <w:tcW w:w="1134" w:type="dxa"/>
            <w:tcBorders>
              <w:top w:val="single" w:sz="4" w:space="0" w:color="auto"/>
              <w:left w:val="single" w:sz="4" w:space="0" w:color="auto"/>
              <w:bottom w:val="single" w:sz="4" w:space="0" w:color="auto"/>
              <w:right w:val="single" w:sz="4" w:space="0" w:color="auto"/>
            </w:tcBorders>
          </w:tcPr>
          <w:p w14:paraId="4DE5E27C" w14:textId="77777777" w:rsidR="003D37CF" w:rsidRPr="003D37CF" w:rsidRDefault="003D37CF" w:rsidP="04D144EC">
            <w:pPr>
              <w:spacing w:after="0" w:line="240" w:lineRule="auto"/>
              <w:jc w:val="both"/>
              <w:rPr>
                <w:rFonts w:eastAsiaTheme="minorEastAsia"/>
              </w:rPr>
            </w:pPr>
          </w:p>
        </w:tc>
        <w:tc>
          <w:tcPr>
            <w:tcW w:w="992" w:type="dxa"/>
            <w:tcBorders>
              <w:top w:val="single" w:sz="4" w:space="0" w:color="auto"/>
              <w:left w:val="single" w:sz="4" w:space="0" w:color="auto"/>
              <w:bottom w:val="single" w:sz="4" w:space="0" w:color="auto"/>
              <w:right w:val="single" w:sz="4" w:space="0" w:color="auto"/>
            </w:tcBorders>
          </w:tcPr>
          <w:p w14:paraId="072E8DC3" w14:textId="77777777" w:rsidR="003D37CF" w:rsidRPr="003D37CF" w:rsidRDefault="003D37CF" w:rsidP="04D144EC">
            <w:pPr>
              <w:spacing w:after="0" w:line="240" w:lineRule="auto"/>
              <w:jc w:val="both"/>
              <w:rPr>
                <w:rFonts w:eastAsiaTheme="minorEastAsia"/>
              </w:rPr>
            </w:pPr>
          </w:p>
        </w:tc>
        <w:tc>
          <w:tcPr>
            <w:tcW w:w="875" w:type="dxa"/>
            <w:tcBorders>
              <w:top w:val="single" w:sz="4" w:space="0" w:color="auto"/>
              <w:left w:val="single" w:sz="4" w:space="0" w:color="auto"/>
              <w:bottom w:val="single" w:sz="4" w:space="0" w:color="auto"/>
              <w:right w:val="single" w:sz="4" w:space="0" w:color="auto"/>
            </w:tcBorders>
          </w:tcPr>
          <w:p w14:paraId="200115BC" w14:textId="77777777" w:rsidR="003D37CF" w:rsidRPr="003D37CF" w:rsidRDefault="003D37CF" w:rsidP="04D144EC">
            <w:pPr>
              <w:spacing w:after="0" w:line="240" w:lineRule="auto"/>
              <w:jc w:val="both"/>
              <w:rPr>
                <w:rFonts w:eastAsiaTheme="minorEastAsia"/>
              </w:rPr>
            </w:pPr>
          </w:p>
        </w:tc>
        <w:tc>
          <w:tcPr>
            <w:tcW w:w="2262" w:type="dxa"/>
            <w:tcBorders>
              <w:top w:val="single" w:sz="4" w:space="0" w:color="auto"/>
              <w:left w:val="single" w:sz="4" w:space="0" w:color="auto"/>
              <w:bottom w:val="single" w:sz="4" w:space="0" w:color="auto"/>
              <w:right w:val="single" w:sz="4" w:space="0" w:color="auto"/>
            </w:tcBorders>
          </w:tcPr>
          <w:p w14:paraId="64AB80FF" w14:textId="77777777" w:rsidR="003D37CF" w:rsidRPr="003D37CF" w:rsidRDefault="003D37CF" w:rsidP="04D144EC">
            <w:pPr>
              <w:spacing w:after="0" w:line="240" w:lineRule="auto"/>
              <w:jc w:val="both"/>
              <w:rPr>
                <w:rFonts w:eastAsiaTheme="minorEastAsia"/>
              </w:rPr>
            </w:pPr>
          </w:p>
        </w:tc>
        <w:tc>
          <w:tcPr>
            <w:tcW w:w="2560" w:type="dxa"/>
            <w:tcBorders>
              <w:top w:val="single" w:sz="4" w:space="0" w:color="auto"/>
              <w:left w:val="single" w:sz="4" w:space="0" w:color="auto"/>
              <w:bottom w:val="single" w:sz="4" w:space="0" w:color="auto"/>
              <w:right w:val="single" w:sz="4" w:space="0" w:color="auto"/>
            </w:tcBorders>
          </w:tcPr>
          <w:p w14:paraId="22809D37" w14:textId="77777777" w:rsidR="003D37CF" w:rsidRPr="003D37CF" w:rsidRDefault="003D37CF" w:rsidP="04D144EC">
            <w:pPr>
              <w:spacing w:after="0" w:line="240" w:lineRule="auto"/>
              <w:jc w:val="both"/>
              <w:rPr>
                <w:rFonts w:eastAsiaTheme="minorEastAsia"/>
              </w:rPr>
            </w:pPr>
          </w:p>
        </w:tc>
        <w:tc>
          <w:tcPr>
            <w:tcW w:w="3800" w:type="dxa"/>
            <w:tcBorders>
              <w:top w:val="single" w:sz="4" w:space="0" w:color="auto"/>
              <w:left w:val="single" w:sz="4" w:space="0" w:color="auto"/>
              <w:bottom w:val="single" w:sz="4" w:space="0" w:color="auto"/>
              <w:right w:val="single" w:sz="4" w:space="0" w:color="auto"/>
            </w:tcBorders>
          </w:tcPr>
          <w:p w14:paraId="3B1C1402" w14:textId="77777777" w:rsidR="003D37CF" w:rsidRPr="003D37CF" w:rsidRDefault="003D37CF" w:rsidP="04D144EC">
            <w:pPr>
              <w:spacing w:after="0" w:line="240" w:lineRule="auto"/>
              <w:jc w:val="both"/>
              <w:rPr>
                <w:rFonts w:eastAsiaTheme="minorEastAsia"/>
              </w:rPr>
            </w:pPr>
          </w:p>
        </w:tc>
        <w:tc>
          <w:tcPr>
            <w:tcW w:w="3544" w:type="dxa"/>
            <w:tcBorders>
              <w:top w:val="single" w:sz="4" w:space="0" w:color="auto"/>
              <w:left w:val="single" w:sz="4" w:space="0" w:color="auto"/>
              <w:bottom w:val="single" w:sz="4" w:space="0" w:color="auto"/>
              <w:right w:val="single" w:sz="4" w:space="0" w:color="auto"/>
            </w:tcBorders>
          </w:tcPr>
          <w:p w14:paraId="3F386013" w14:textId="77777777" w:rsidR="003D37CF" w:rsidRPr="003D37CF" w:rsidRDefault="003D37CF" w:rsidP="04D144EC">
            <w:pPr>
              <w:spacing w:after="0" w:line="240" w:lineRule="auto"/>
              <w:jc w:val="both"/>
              <w:rPr>
                <w:rFonts w:eastAsiaTheme="minorEastAsia"/>
              </w:rPr>
            </w:pPr>
          </w:p>
        </w:tc>
      </w:tr>
      <w:tr w:rsidR="003D37CF" w:rsidRPr="003D37CF" w14:paraId="44C93C92" w14:textId="77777777" w:rsidTr="04D144EC">
        <w:trPr>
          <w:trHeight w:val="561"/>
          <w:jc w:val="center"/>
        </w:trPr>
        <w:tc>
          <w:tcPr>
            <w:tcW w:w="1985" w:type="dxa"/>
            <w:vMerge/>
            <w:vAlign w:val="center"/>
            <w:hideMark/>
          </w:tcPr>
          <w:p w14:paraId="287A5D08" w14:textId="77777777" w:rsidR="003D37CF" w:rsidRPr="003D37CF" w:rsidRDefault="003D37CF" w:rsidP="003D37CF">
            <w:pPr>
              <w:spacing w:after="0" w:line="240" w:lineRule="auto"/>
              <w:jc w:val="both"/>
              <w:rPr>
                <w:rFonts w:ascii="Avenir LT Std 45 Book" w:eastAsia="Calibri" w:hAnsi="Avenir LT Std 45 Book" w:cs="Times New Roman"/>
              </w:rPr>
            </w:pPr>
          </w:p>
        </w:tc>
        <w:tc>
          <w:tcPr>
            <w:tcW w:w="2835"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794FBC1E" w14:textId="77777777" w:rsidR="003D37CF" w:rsidRPr="003D37CF" w:rsidRDefault="003D37CF" w:rsidP="04D144EC">
            <w:pPr>
              <w:spacing w:after="0" w:line="240" w:lineRule="auto"/>
              <w:jc w:val="both"/>
              <w:rPr>
                <w:rFonts w:eastAsiaTheme="minorEastAsia"/>
              </w:rPr>
            </w:pPr>
            <w:r w:rsidRPr="04D144EC">
              <w:rPr>
                <w:rFonts w:eastAsiaTheme="minorEastAsia"/>
                <w:sz w:val="16"/>
                <w:szCs w:val="16"/>
              </w:rPr>
              <w:t>Bois non traités</w:t>
            </w:r>
          </w:p>
        </w:tc>
        <w:tc>
          <w:tcPr>
            <w:tcW w:w="1276" w:type="dxa"/>
            <w:tcBorders>
              <w:top w:val="single" w:sz="4" w:space="0" w:color="auto"/>
              <w:left w:val="single" w:sz="4" w:space="0" w:color="auto"/>
              <w:bottom w:val="single" w:sz="4" w:space="0" w:color="auto"/>
              <w:right w:val="single" w:sz="4" w:space="0" w:color="auto"/>
            </w:tcBorders>
          </w:tcPr>
          <w:p w14:paraId="02F0BE4B" w14:textId="77777777" w:rsidR="003D37CF" w:rsidRPr="003D37CF" w:rsidRDefault="003D37CF" w:rsidP="04D144EC">
            <w:pPr>
              <w:spacing w:after="0" w:line="240" w:lineRule="auto"/>
              <w:jc w:val="both"/>
              <w:rPr>
                <w:rFonts w:eastAsiaTheme="minorEastAsia"/>
              </w:rPr>
            </w:pPr>
          </w:p>
        </w:tc>
        <w:tc>
          <w:tcPr>
            <w:tcW w:w="1134" w:type="dxa"/>
            <w:tcBorders>
              <w:top w:val="single" w:sz="4" w:space="0" w:color="auto"/>
              <w:left w:val="single" w:sz="4" w:space="0" w:color="auto"/>
              <w:bottom w:val="single" w:sz="4" w:space="0" w:color="auto"/>
              <w:right w:val="single" w:sz="4" w:space="0" w:color="auto"/>
            </w:tcBorders>
          </w:tcPr>
          <w:p w14:paraId="68C0EC3B" w14:textId="77777777" w:rsidR="003D37CF" w:rsidRPr="003D37CF" w:rsidRDefault="003D37CF" w:rsidP="04D144EC">
            <w:pPr>
              <w:spacing w:after="0" w:line="240" w:lineRule="auto"/>
              <w:jc w:val="both"/>
              <w:rPr>
                <w:rFonts w:eastAsiaTheme="minorEastAsia"/>
              </w:rPr>
            </w:pPr>
          </w:p>
        </w:tc>
        <w:tc>
          <w:tcPr>
            <w:tcW w:w="992" w:type="dxa"/>
            <w:tcBorders>
              <w:top w:val="single" w:sz="4" w:space="0" w:color="auto"/>
              <w:left w:val="single" w:sz="4" w:space="0" w:color="auto"/>
              <w:bottom w:val="single" w:sz="4" w:space="0" w:color="auto"/>
              <w:right w:val="single" w:sz="4" w:space="0" w:color="auto"/>
            </w:tcBorders>
          </w:tcPr>
          <w:p w14:paraId="4C337AFD" w14:textId="77777777" w:rsidR="003D37CF" w:rsidRPr="003D37CF" w:rsidRDefault="003D37CF" w:rsidP="04D144EC">
            <w:pPr>
              <w:spacing w:after="0" w:line="240" w:lineRule="auto"/>
              <w:jc w:val="both"/>
              <w:rPr>
                <w:rFonts w:eastAsiaTheme="minorEastAsia"/>
              </w:rPr>
            </w:pPr>
          </w:p>
        </w:tc>
        <w:tc>
          <w:tcPr>
            <w:tcW w:w="875" w:type="dxa"/>
            <w:tcBorders>
              <w:top w:val="single" w:sz="4" w:space="0" w:color="auto"/>
              <w:left w:val="single" w:sz="4" w:space="0" w:color="auto"/>
              <w:bottom w:val="single" w:sz="4" w:space="0" w:color="auto"/>
              <w:right w:val="single" w:sz="4" w:space="0" w:color="auto"/>
            </w:tcBorders>
          </w:tcPr>
          <w:p w14:paraId="6E02076F" w14:textId="77777777" w:rsidR="003D37CF" w:rsidRPr="003D37CF" w:rsidRDefault="003D37CF" w:rsidP="04D144EC">
            <w:pPr>
              <w:spacing w:after="0" w:line="240" w:lineRule="auto"/>
              <w:jc w:val="both"/>
              <w:rPr>
                <w:rFonts w:eastAsiaTheme="minorEastAsia"/>
              </w:rPr>
            </w:pPr>
          </w:p>
        </w:tc>
        <w:tc>
          <w:tcPr>
            <w:tcW w:w="2262" w:type="dxa"/>
            <w:tcBorders>
              <w:top w:val="single" w:sz="4" w:space="0" w:color="auto"/>
              <w:left w:val="single" w:sz="4" w:space="0" w:color="auto"/>
              <w:bottom w:val="single" w:sz="4" w:space="0" w:color="auto"/>
              <w:right w:val="single" w:sz="4" w:space="0" w:color="auto"/>
            </w:tcBorders>
          </w:tcPr>
          <w:p w14:paraId="5EE4311F" w14:textId="77777777" w:rsidR="003D37CF" w:rsidRPr="003D37CF" w:rsidRDefault="003D37CF" w:rsidP="04D144EC">
            <w:pPr>
              <w:spacing w:after="0" w:line="240" w:lineRule="auto"/>
              <w:jc w:val="both"/>
              <w:rPr>
                <w:rFonts w:eastAsiaTheme="minorEastAsia"/>
              </w:rPr>
            </w:pPr>
          </w:p>
        </w:tc>
        <w:tc>
          <w:tcPr>
            <w:tcW w:w="2560" w:type="dxa"/>
            <w:tcBorders>
              <w:top w:val="single" w:sz="4" w:space="0" w:color="auto"/>
              <w:left w:val="single" w:sz="4" w:space="0" w:color="auto"/>
              <w:bottom w:val="single" w:sz="4" w:space="0" w:color="auto"/>
              <w:right w:val="single" w:sz="4" w:space="0" w:color="auto"/>
            </w:tcBorders>
          </w:tcPr>
          <w:p w14:paraId="733D5F94" w14:textId="77777777" w:rsidR="003D37CF" w:rsidRPr="003D37CF" w:rsidRDefault="003D37CF" w:rsidP="04D144EC">
            <w:pPr>
              <w:spacing w:after="0" w:line="240" w:lineRule="auto"/>
              <w:jc w:val="both"/>
              <w:rPr>
                <w:rFonts w:eastAsiaTheme="minorEastAsia"/>
              </w:rPr>
            </w:pPr>
          </w:p>
        </w:tc>
        <w:tc>
          <w:tcPr>
            <w:tcW w:w="3800" w:type="dxa"/>
            <w:tcBorders>
              <w:top w:val="single" w:sz="4" w:space="0" w:color="auto"/>
              <w:left w:val="single" w:sz="4" w:space="0" w:color="auto"/>
              <w:bottom w:val="single" w:sz="4" w:space="0" w:color="auto"/>
              <w:right w:val="single" w:sz="4" w:space="0" w:color="auto"/>
            </w:tcBorders>
          </w:tcPr>
          <w:p w14:paraId="1488B17F" w14:textId="77777777" w:rsidR="003D37CF" w:rsidRPr="003D37CF" w:rsidRDefault="003D37CF" w:rsidP="04D144EC">
            <w:pPr>
              <w:spacing w:after="0" w:line="240" w:lineRule="auto"/>
              <w:jc w:val="both"/>
              <w:rPr>
                <w:rFonts w:eastAsiaTheme="minorEastAsia"/>
              </w:rPr>
            </w:pPr>
          </w:p>
        </w:tc>
        <w:tc>
          <w:tcPr>
            <w:tcW w:w="3544" w:type="dxa"/>
            <w:tcBorders>
              <w:top w:val="single" w:sz="4" w:space="0" w:color="auto"/>
              <w:left w:val="single" w:sz="4" w:space="0" w:color="auto"/>
              <w:bottom w:val="single" w:sz="4" w:space="0" w:color="auto"/>
              <w:right w:val="single" w:sz="4" w:space="0" w:color="auto"/>
            </w:tcBorders>
          </w:tcPr>
          <w:p w14:paraId="5B0E0B02" w14:textId="77777777" w:rsidR="003D37CF" w:rsidRPr="003D37CF" w:rsidRDefault="003D37CF" w:rsidP="04D144EC">
            <w:pPr>
              <w:spacing w:after="0" w:line="240" w:lineRule="auto"/>
              <w:jc w:val="both"/>
              <w:rPr>
                <w:rFonts w:eastAsiaTheme="minorEastAsia"/>
              </w:rPr>
            </w:pPr>
          </w:p>
        </w:tc>
      </w:tr>
      <w:tr w:rsidR="003D37CF" w:rsidRPr="003D37CF" w14:paraId="6035BD26" w14:textId="77777777" w:rsidTr="04D144EC">
        <w:trPr>
          <w:trHeight w:val="374"/>
          <w:jc w:val="center"/>
        </w:trPr>
        <w:tc>
          <w:tcPr>
            <w:tcW w:w="1985" w:type="dxa"/>
            <w:vMerge/>
            <w:vAlign w:val="center"/>
            <w:hideMark/>
          </w:tcPr>
          <w:p w14:paraId="772575A4" w14:textId="77777777" w:rsidR="003D37CF" w:rsidRPr="003D37CF" w:rsidRDefault="003D37CF" w:rsidP="003D37CF">
            <w:pPr>
              <w:spacing w:after="0" w:line="240" w:lineRule="auto"/>
              <w:jc w:val="both"/>
              <w:rPr>
                <w:rFonts w:ascii="Avenir LT Std 45 Book" w:eastAsia="Calibri" w:hAnsi="Avenir LT Std 45 Book" w:cs="Times New Roman"/>
              </w:rPr>
            </w:pPr>
          </w:p>
        </w:tc>
        <w:tc>
          <w:tcPr>
            <w:tcW w:w="2835"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731F1527" w14:textId="77777777" w:rsidR="003D37CF" w:rsidRPr="003D37CF" w:rsidRDefault="003D37CF" w:rsidP="04D144EC">
            <w:pPr>
              <w:spacing w:after="0" w:line="240" w:lineRule="auto"/>
              <w:jc w:val="both"/>
              <w:rPr>
                <w:rFonts w:eastAsiaTheme="minorEastAsia"/>
              </w:rPr>
            </w:pPr>
            <w:r w:rsidRPr="04D144EC">
              <w:rPr>
                <w:rFonts w:eastAsiaTheme="minorEastAsia"/>
                <w:sz w:val="16"/>
                <w:szCs w:val="16"/>
              </w:rPr>
              <w:t xml:space="preserve">Bois faiblement </w:t>
            </w:r>
            <w:proofErr w:type="spellStart"/>
            <w:r w:rsidRPr="04D144EC">
              <w:rPr>
                <w:rFonts w:eastAsiaTheme="minorEastAsia"/>
                <w:sz w:val="16"/>
                <w:szCs w:val="16"/>
              </w:rPr>
              <w:t>adjuvantés</w:t>
            </w:r>
            <w:proofErr w:type="spellEnd"/>
          </w:p>
        </w:tc>
        <w:tc>
          <w:tcPr>
            <w:tcW w:w="1276" w:type="dxa"/>
            <w:tcBorders>
              <w:top w:val="single" w:sz="4" w:space="0" w:color="auto"/>
              <w:left w:val="single" w:sz="4" w:space="0" w:color="auto"/>
              <w:bottom w:val="single" w:sz="4" w:space="0" w:color="auto"/>
              <w:right w:val="single" w:sz="4" w:space="0" w:color="auto"/>
            </w:tcBorders>
          </w:tcPr>
          <w:p w14:paraId="0A7B6DAF" w14:textId="77777777" w:rsidR="003D37CF" w:rsidRPr="003D37CF" w:rsidRDefault="003D37CF" w:rsidP="04D144EC">
            <w:pPr>
              <w:spacing w:after="0" w:line="240" w:lineRule="auto"/>
              <w:jc w:val="both"/>
              <w:rPr>
                <w:rFonts w:eastAsiaTheme="minorEastAsia"/>
              </w:rPr>
            </w:pPr>
          </w:p>
        </w:tc>
        <w:tc>
          <w:tcPr>
            <w:tcW w:w="1134" w:type="dxa"/>
            <w:tcBorders>
              <w:top w:val="single" w:sz="4" w:space="0" w:color="auto"/>
              <w:left w:val="single" w:sz="4" w:space="0" w:color="auto"/>
              <w:bottom w:val="single" w:sz="4" w:space="0" w:color="auto"/>
              <w:right w:val="single" w:sz="4" w:space="0" w:color="auto"/>
            </w:tcBorders>
          </w:tcPr>
          <w:p w14:paraId="3C2B976F" w14:textId="77777777" w:rsidR="003D37CF" w:rsidRPr="003D37CF" w:rsidRDefault="003D37CF" w:rsidP="04D144EC">
            <w:pPr>
              <w:spacing w:after="0" w:line="240" w:lineRule="auto"/>
              <w:jc w:val="both"/>
              <w:rPr>
                <w:rFonts w:eastAsiaTheme="minorEastAsia"/>
              </w:rPr>
            </w:pPr>
          </w:p>
        </w:tc>
        <w:tc>
          <w:tcPr>
            <w:tcW w:w="992" w:type="dxa"/>
            <w:tcBorders>
              <w:top w:val="single" w:sz="4" w:space="0" w:color="auto"/>
              <w:left w:val="single" w:sz="4" w:space="0" w:color="auto"/>
              <w:bottom w:val="single" w:sz="4" w:space="0" w:color="auto"/>
              <w:right w:val="single" w:sz="4" w:space="0" w:color="auto"/>
            </w:tcBorders>
          </w:tcPr>
          <w:p w14:paraId="6F5D5463" w14:textId="77777777" w:rsidR="003D37CF" w:rsidRPr="003D37CF" w:rsidRDefault="003D37CF" w:rsidP="04D144EC">
            <w:pPr>
              <w:spacing w:after="0" w:line="240" w:lineRule="auto"/>
              <w:jc w:val="both"/>
              <w:rPr>
                <w:rFonts w:eastAsiaTheme="minorEastAsia"/>
              </w:rPr>
            </w:pPr>
          </w:p>
        </w:tc>
        <w:tc>
          <w:tcPr>
            <w:tcW w:w="875" w:type="dxa"/>
            <w:tcBorders>
              <w:top w:val="single" w:sz="4" w:space="0" w:color="auto"/>
              <w:left w:val="single" w:sz="4" w:space="0" w:color="auto"/>
              <w:bottom w:val="single" w:sz="4" w:space="0" w:color="auto"/>
              <w:right w:val="single" w:sz="4" w:space="0" w:color="auto"/>
            </w:tcBorders>
          </w:tcPr>
          <w:p w14:paraId="6A7B5CB6" w14:textId="77777777" w:rsidR="003D37CF" w:rsidRPr="003D37CF" w:rsidRDefault="003D37CF" w:rsidP="04D144EC">
            <w:pPr>
              <w:spacing w:after="0" w:line="240" w:lineRule="auto"/>
              <w:jc w:val="both"/>
              <w:rPr>
                <w:rFonts w:eastAsiaTheme="minorEastAsia"/>
              </w:rPr>
            </w:pPr>
          </w:p>
        </w:tc>
        <w:tc>
          <w:tcPr>
            <w:tcW w:w="2262" w:type="dxa"/>
            <w:tcBorders>
              <w:top w:val="single" w:sz="4" w:space="0" w:color="auto"/>
              <w:left w:val="single" w:sz="4" w:space="0" w:color="auto"/>
              <w:bottom w:val="single" w:sz="4" w:space="0" w:color="auto"/>
              <w:right w:val="single" w:sz="4" w:space="0" w:color="auto"/>
            </w:tcBorders>
          </w:tcPr>
          <w:p w14:paraId="19A0B0F9" w14:textId="77777777" w:rsidR="003D37CF" w:rsidRPr="003D37CF" w:rsidRDefault="003D37CF" w:rsidP="04D144EC">
            <w:pPr>
              <w:spacing w:after="0" w:line="240" w:lineRule="auto"/>
              <w:jc w:val="both"/>
              <w:rPr>
                <w:rFonts w:eastAsiaTheme="minorEastAsia"/>
              </w:rPr>
            </w:pPr>
          </w:p>
        </w:tc>
        <w:tc>
          <w:tcPr>
            <w:tcW w:w="2560" w:type="dxa"/>
            <w:tcBorders>
              <w:top w:val="single" w:sz="4" w:space="0" w:color="auto"/>
              <w:left w:val="single" w:sz="4" w:space="0" w:color="auto"/>
              <w:bottom w:val="single" w:sz="4" w:space="0" w:color="auto"/>
              <w:right w:val="single" w:sz="4" w:space="0" w:color="auto"/>
            </w:tcBorders>
          </w:tcPr>
          <w:p w14:paraId="44B207CA" w14:textId="77777777" w:rsidR="003D37CF" w:rsidRPr="003D37CF" w:rsidRDefault="003D37CF" w:rsidP="04D144EC">
            <w:pPr>
              <w:spacing w:after="0" w:line="240" w:lineRule="auto"/>
              <w:jc w:val="both"/>
              <w:rPr>
                <w:rFonts w:eastAsiaTheme="minorEastAsia"/>
              </w:rPr>
            </w:pPr>
          </w:p>
        </w:tc>
        <w:tc>
          <w:tcPr>
            <w:tcW w:w="3800" w:type="dxa"/>
            <w:tcBorders>
              <w:top w:val="single" w:sz="4" w:space="0" w:color="auto"/>
              <w:left w:val="single" w:sz="4" w:space="0" w:color="auto"/>
              <w:bottom w:val="single" w:sz="4" w:space="0" w:color="auto"/>
              <w:right w:val="single" w:sz="4" w:space="0" w:color="auto"/>
            </w:tcBorders>
          </w:tcPr>
          <w:p w14:paraId="7CE1A739" w14:textId="77777777" w:rsidR="003D37CF" w:rsidRPr="003D37CF" w:rsidRDefault="003D37CF" w:rsidP="04D144EC">
            <w:pPr>
              <w:spacing w:after="0" w:line="240" w:lineRule="auto"/>
              <w:jc w:val="both"/>
              <w:rPr>
                <w:rFonts w:eastAsiaTheme="minorEastAsia"/>
              </w:rPr>
            </w:pPr>
          </w:p>
        </w:tc>
        <w:tc>
          <w:tcPr>
            <w:tcW w:w="3544" w:type="dxa"/>
            <w:tcBorders>
              <w:top w:val="single" w:sz="4" w:space="0" w:color="auto"/>
              <w:left w:val="single" w:sz="4" w:space="0" w:color="auto"/>
              <w:bottom w:val="single" w:sz="4" w:space="0" w:color="auto"/>
              <w:right w:val="single" w:sz="4" w:space="0" w:color="auto"/>
            </w:tcBorders>
          </w:tcPr>
          <w:p w14:paraId="77D9238D" w14:textId="77777777" w:rsidR="003D37CF" w:rsidRPr="003D37CF" w:rsidRDefault="003D37CF" w:rsidP="04D144EC">
            <w:pPr>
              <w:spacing w:after="0" w:line="240" w:lineRule="auto"/>
              <w:jc w:val="both"/>
              <w:rPr>
                <w:rFonts w:eastAsiaTheme="minorEastAsia"/>
              </w:rPr>
            </w:pPr>
          </w:p>
        </w:tc>
      </w:tr>
      <w:tr w:rsidR="003D37CF" w:rsidRPr="003D37CF" w14:paraId="59CEC88C" w14:textId="77777777" w:rsidTr="04D144EC">
        <w:trPr>
          <w:trHeight w:val="337"/>
          <w:jc w:val="center"/>
        </w:trPr>
        <w:tc>
          <w:tcPr>
            <w:tcW w:w="1985" w:type="dxa"/>
            <w:vMerge/>
            <w:vAlign w:val="center"/>
            <w:hideMark/>
          </w:tcPr>
          <w:p w14:paraId="08A64E6C" w14:textId="77777777" w:rsidR="003D37CF" w:rsidRPr="003D37CF" w:rsidRDefault="003D37CF" w:rsidP="003D37CF">
            <w:pPr>
              <w:spacing w:after="0" w:line="240" w:lineRule="auto"/>
              <w:jc w:val="both"/>
              <w:rPr>
                <w:rFonts w:ascii="Avenir LT Std 45 Book" w:eastAsia="Calibri" w:hAnsi="Avenir LT Std 45 Book" w:cs="Times New Roman"/>
              </w:rPr>
            </w:pPr>
          </w:p>
        </w:tc>
        <w:tc>
          <w:tcPr>
            <w:tcW w:w="2835"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6F1B431F" w14:textId="0398644A" w:rsidR="003D37CF" w:rsidRPr="003423A7" w:rsidRDefault="00A531A1" w:rsidP="04D144EC">
            <w:pPr>
              <w:tabs>
                <w:tab w:val="center" w:pos="1347"/>
              </w:tabs>
              <w:spacing w:after="0" w:line="240" w:lineRule="auto"/>
              <w:jc w:val="both"/>
              <w:rPr>
                <w:rFonts w:eastAsiaTheme="minorEastAsia"/>
              </w:rPr>
            </w:pPr>
            <w:r w:rsidRPr="04D144EC">
              <w:rPr>
                <w:rFonts w:eastAsiaTheme="minorEastAsia"/>
                <w:sz w:val="16"/>
                <w:szCs w:val="16"/>
              </w:rPr>
              <w:t>Plastique (PET, HDPE, PVC, LDPE, PP, PS…)</w:t>
            </w:r>
          </w:p>
        </w:tc>
        <w:tc>
          <w:tcPr>
            <w:tcW w:w="1276" w:type="dxa"/>
            <w:tcBorders>
              <w:top w:val="single" w:sz="4" w:space="0" w:color="auto"/>
              <w:left w:val="single" w:sz="4" w:space="0" w:color="auto"/>
              <w:bottom w:val="single" w:sz="4" w:space="0" w:color="auto"/>
              <w:right w:val="single" w:sz="4" w:space="0" w:color="auto"/>
            </w:tcBorders>
          </w:tcPr>
          <w:p w14:paraId="03EAFDD1" w14:textId="77777777" w:rsidR="003D37CF" w:rsidRPr="003D37CF" w:rsidRDefault="003D37CF" w:rsidP="04D144EC">
            <w:pPr>
              <w:spacing w:after="0" w:line="240" w:lineRule="auto"/>
              <w:jc w:val="both"/>
              <w:rPr>
                <w:rFonts w:eastAsiaTheme="minorEastAsia"/>
              </w:rPr>
            </w:pPr>
          </w:p>
        </w:tc>
        <w:tc>
          <w:tcPr>
            <w:tcW w:w="1134" w:type="dxa"/>
            <w:tcBorders>
              <w:top w:val="single" w:sz="4" w:space="0" w:color="auto"/>
              <w:left w:val="single" w:sz="4" w:space="0" w:color="auto"/>
              <w:bottom w:val="single" w:sz="4" w:space="0" w:color="auto"/>
              <w:right w:val="single" w:sz="4" w:space="0" w:color="auto"/>
            </w:tcBorders>
          </w:tcPr>
          <w:p w14:paraId="6917F0A6" w14:textId="77777777" w:rsidR="003D37CF" w:rsidRPr="003D37CF" w:rsidRDefault="003D37CF" w:rsidP="04D144EC">
            <w:pPr>
              <w:spacing w:after="0" w:line="240" w:lineRule="auto"/>
              <w:jc w:val="both"/>
              <w:rPr>
                <w:rFonts w:eastAsiaTheme="minorEastAsia"/>
              </w:rPr>
            </w:pPr>
          </w:p>
        </w:tc>
        <w:tc>
          <w:tcPr>
            <w:tcW w:w="992" w:type="dxa"/>
            <w:tcBorders>
              <w:top w:val="single" w:sz="4" w:space="0" w:color="auto"/>
              <w:left w:val="single" w:sz="4" w:space="0" w:color="auto"/>
              <w:bottom w:val="single" w:sz="4" w:space="0" w:color="auto"/>
              <w:right w:val="single" w:sz="4" w:space="0" w:color="auto"/>
            </w:tcBorders>
          </w:tcPr>
          <w:p w14:paraId="5677F336" w14:textId="77777777" w:rsidR="003D37CF" w:rsidRPr="003D37CF" w:rsidRDefault="003D37CF" w:rsidP="04D144EC">
            <w:pPr>
              <w:spacing w:after="0" w:line="240" w:lineRule="auto"/>
              <w:jc w:val="both"/>
              <w:rPr>
                <w:rFonts w:eastAsiaTheme="minorEastAsia"/>
              </w:rPr>
            </w:pPr>
          </w:p>
        </w:tc>
        <w:tc>
          <w:tcPr>
            <w:tcW w:w="875" w:type="dxa"/>
            <w:tcBorders>
              <w:top w:val="single" w:sz="4" w:space="0" w:color="auto"/>
              <w:left w:val="single" w:sz="4" w:space="0" w:color="auto"/>
              <w:bottom w:val="single" w:sz="4" w:space="0" w:color="auto"/>
              <w:right w:val="single" w:sz="4" w:space="0" w:color="auto"/>
            </w:tcBorders>
          </w:tcPr>
          <w:p w14:paraId="52BA2F77" w14:textId="77777777" w:rsidR="003D37CF" w:rsidRPr="003D37CF" w:rsidRDefault="003D37CF" w:rsidP="04D144EC">
            <w:pPr>
              <w:spacing w:after="0" w:line="240" w:lineRule="auto"/>
              <w:jc w:val="both"/>
              <w:rPr>
                <w:rFonts w:eastAsiaTheme="minorEastAsia"/>
              </w:rPr>
            </w:pPr>
          </w:p>
        </w:tc>
        <w:tc>
          <w:tcPr>
            <w:tcW w:w="2262" w:type="dxa"/>
            <w:tcBorders>
              <w:top w:val="single" w:sz="4" w:space="0" w:color="auto"/>
              <w:left w:val="single" w:sz="4" w:space="0" w:color="auto"/>
              <w:bottom w:val="single" w:sz="4" w:space="0" w:color="auto"/>
              <w:right w:val="single" w:sz="4" w:space="0" w:color="auto"/>
            </w:tcBorders>
          </w:tcPr>
          <w:p w14:paraId="4BBBC1B2" w14:textId="77777777" w:rsidR="003D37CF" w:rsidRPr="003D37CF" w:rsidRDefault="003D37CF" w:rsidP="04D144EC">
            <w:pPr>
              <w:spacing w:after="0" w:line="240" w:lineRule="auto"/>
              <w:jc w:val="both"/>
              <w:rPr>
                <w:rFonts w:eastAsiaTheme="minorEastAsia"/>
              </w:rPr>
            </w:pPr>
          </w:p>
        </w:tc>
        <w:tc>
          <w:tcPr>
            <w:tcW w:w="2560" w:type="dxa"/>
            <w:tcBorders>
              <w:top w:val="single" w:sz="4" w:space="0" w:color="auto"/>
              <w:left w:val="single" w:sz="4" w:space="0" w:color="auto"/>
              <w:bottom w:val="single" w:sz="4" w:space="0" w:color="auto"/>
              <w:right w:val="single" w:sz="4" w:space="0" w:color="auto"/>
            </w:tcBorders>
          </w:tcPr>
          <w:p w14:paraId="7D029EDB" w14:textId="77777777" w:rsidR="003D37CF" w:rsidRPr="003D37CF" w:rsidRDefault="003D37CF" w:rsidP="04D144EC">
            <w:pPr>
              <w:spacing w:after="0" w:line="240" w:lineRule="auto"/>
              <w:jc w:val="both"/>
              <w:rPr>
                <w:rFonts w:eastAsiaTheme="minorEastAsia"/>
              </w:rPr>
            </w:pPr>
          </w:p>
        </w:tc>
        <w:tc>
          <w:tcPr>
            <w:tcW w:w="3800" w:type="dxa"/>
            <w:tcBorders>
              <w:top w:val="single" w:sz="4" w:space="0" w:color="auto"/>
              <w:left w:val="single" w:sz="4" w:space="0" w:color="auto"/>
              <w:bottom w:val="single" w:sz="4" w:space="0" w:color="auto"/>
              <w:right w:val="single" w:sz="4" w:space="0" w:color="auto"/>
            </w:tcBorders>
          </w:tcPr>
          <w:p w14:paraId="6895258D" w14:textId="77777777" w:rsidR="003D37CF" w:rsidRPr="003D37CF" w:rsidRDefault="003D37CF" w:rsidP="04D144EC">
            <w:pPr>
              <w:spacing w:after="0" w:line="240" w:lineRule="auto"/>
              <w:jc w:val="both"/>
              <w:rPr>
                <w:rFonts w:eastAsiaTheme="minorEastAsia"/>
              </w:rPr>
            </w:pPr>
          </w:p>
        </w:tc>
        <w:tc>
          <w:tcPr>
            <w:tcW w:w="3544" w:type="dxa"/>
            <w:tcBorders>
              <w:top w:val="single" w:sz="4" w:space="0" w:color="auto"/>
              <w:left w:val="single" w:sz="4" w:space="0" w:color="auto"/>
              <w:bottom w:val="single" w:sz="4" w:space="0" w:color="auto"/>
              <w:right w:val="single" w:sz="4" w:space="0" w:color="auto"/>
            </w:tcBorders>
          </w:tcPr>
          <w:p w14:paraId="3CCE84F0" w14:textId="77777777" w:rsidR="003D37CF" w:rsidRPr="003D37CF" w:rsidRDefault="003D37CF" w:rsidP="04D144EC">
            <w:pPr>
              <w:spacing w:after="0" w:line="240" w:lineRule="auto"/>
              <w:jc w:val="both"/>
              <w:rPr>
                <w:rFonts w:eastAsiaTheme="minorEastAsia"/>
              </w:rPr>
            </w:pPr>
          </w:p>
        </w:tc>
      </w:tr>
      <w:tr w:rsidR="003D37CF" w:rsidRPr="003D37CF" w14:paraId="35ADE0C9" w14:textId="77777777" w:rsidTr="04D144EC">
        <w:trPr>
          <w:trHeight w:val="692"/>
          <w:jc w:val="center"/>
        </w:trPr>
        <w:tc>
          <w:tcPr>
            <w:tcW w:w="1985" w:type="dxa"/>
            <w:vMerge/>
            <w:vAlign w:val="center"/>
            <w:hideMark/>
          </w:tcPr>
          <w:p w14:paraId="6CF08922" w14:textId="77777777" w:rsidR="003D37CF" w:rsidRPr="003D37CF" w:rsidRDefault="003D37CF" w:rsidP="003D37CF">
            <w:pPr>
              <w:spacing w:after="0" w:line="240" w:lineRule="auto"/>
              <w:jc w:val="both"/>
              <w:rPr>
                <w:rFonts w:ascii="Avenir LT Std 45 Book" w:eastAsia="Calibri" w:hAnsi="Avenir LT Std 45 Book" w:cs="Times New Roman"/>
              </w:rPr>
            </w:pPr>
          </w:p>
        </w:tc>
        <w:tc>
          <w:tcPr>
            <w:tcW w:w="2835"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62C9DB3B" w14:textId="77777777" w:rsidR="003D37CF" w:rsidRPr="003D37CF" w:rsidRDefault="003D37CF" w:rsidP="04D144EC">
            <w:pPr>
              <w:spacing w:after="0" w:line="240" w:lineRule="auto"/>
              <w:jc w:val="both"/>
              <w:rPr>
                <w:rFonts w:eastAsiaTheme="minorEastAsia"/>
              </w:rPr>
            </w:pPr>
            <w:r w:rsidRPr="04D144EC">
              <w:rPr>
                <w:rFonts w:eastAsiaTheme="minorEastAsia"/>
                <w:sz w:val="16"/>
                <w:szCs w:val="16"/>
              </w:rPr>
              <w:t>Autres déchets non dangereux non inertes (à détailler) (insérer autant de ligne que de type de déchets)</w:t>
            </w:r>
          </w:p>
        </w:tc>
        <w:tc>
          <w:tcPr>
            <w:tcW w:w="1276" w:type="dxa"/>
            <w:tcBorders>
              <w:top w:val="single" w:sz="4" w:space="0" w:color="auto"/>
              <w:left w:val="single" w:sz="4" w:space="0" w:color="auto"/>
              <w:bottom w:val="single" w:sz="4" w:space="0" w:color="auto"/>
              <w:right w:val="single" w:sz="4" w:space="0" w:color="auto"/>
            </w:tcBorders>
          </w:tcPr>
          <w:p w14:paraId="74EC4644" w14:textId="77777777" w:rsidR="003D37CF" w:rsidRPr="003D37CF" w:rsidRDefault="003D37CF" w:rsidP="04D144EC">
            <w:pPr>
              <w:spacing w:after="0" w:line="240" w:lineRule="auto"/>
              <w:jc w:val="both"/>
              <w:rPr>
                <w:rFonts w:eastAsiaTheme="minorEastAsia"/>
              </w:rPr>
            </w:pPr>
          </w:p>
        </w:tc>
        <w:tc>
          <w:tcPr>
            <w:tcW w:w="1134" w:type="dxa"/>
            <w:tcBorders>
              <w:top w:val="single" w:sz="4" w:space="0" w:color="auto"/>
              <w:left w:val="single" w:sz="4" w:space="0" w:color="auto"/>
              <w:bottom w:val="single" w:sz="4" w:space="0" w:color="auto"/>
              <w:right w:val="single" w:sz="4" w:space="0" w:color="auto"/>
            </w:tcBorders>
          </w:tcPr>
          <w:p w14:paraId="275084C2" w14:textId="77777777" w:rsidR="003D37CF" w:rsidRPr="003D37CF" w:rsidRDefault="003D37CF" w:rsidP="04D144EC">
            <w:pPr>
              <w:spacing w:after="0" w:line="240" w:lineRule="auto"/>
              <w:jc w:val="both"/>
              <w:rPr>
                <w:rFonts w:eastAsiaTheme="minorEastAsia"/>
              </w:rPr>
            </w:pPr>
          </w:p>
        </w:tc>
        <w:tc>
          <w:tcPr>
            <w:tcW w:w="992" w:type="dxa"/>
            <w:tcBorders>
              <w:top w:val="single" w:sz="4" w:space="0" w:color="auto"/>
              <w:left w:val="single" w:sz="4" w:space="0" w:color="auto"/>
              <w:bottom w:val="single" w:sz="4" w:space="0" w:color="auto"/>
              <w:right w:val="single" w:sz="4" w:space="0" w:color="auto"/>
            </w:tcBorders>
          </w:tcPr>
          <w:p w14:paraId="5701C93D" w14:textId="77777777" w:rsidR="003D37CF" w:rsidRPr="003D37CF" w:rsidRDefault="003D37CF" w:rsidP="04D144EC">
            <w:pPr>
              <w:spacing w:after="0" w:line="240" w:lineRule="auto"/>
              <w:jc w:val="both"/>
              <w:rPr>
                <w:rFonts w:eastAsiaTheme="minorEastAsia"/>
              </w:rPr>
            </w:pPr>
          </w:p>
        </w:tc>
        <w:tc>
          <w:tcPr>
            <w:tcW w:w="875" w:type="dxa"/>
            <w:tcBorders>
              <w:top w:val="single" w:sz="4" w:space="0" w:color="auto"/>
              <w:left w:val="single" w:sz="4" w:space="0" w:color="auto"/>
              <w:bottom w:val="single" w:sz="4" w:space="0" w:color="auto"/>
              <w:right w:val="single" w:sz="4" w:space="0" w:color="auto"/>
            </w:tcBorders>
          </w:tcPr>
          <w:p w14:paraId="7A91FCED" w14:textId="77777777" w:rsidR="003D37CF" w:rsidRPr="003D37CF" w:rsidRDefault="003D37CF" w:rsidP="04D144EC">
            <w:pPr>
              <w:spacing w:after="0" w:line="240" w:lineRule="auto"/>
              <w:jc w:val="both"/>
              <w:rPr>
                <w:rFonts w:eastAsiaTheme="minorEastAsia"/>
              </w:rPr>
            </w:pPr>
          </w:p>
        </w:tc>
        <w:tc>
          <w:tcPr>
            <w:tcW w:w="2262" w:type="dxa"/>
            <w:tcBorders>
              <w:top w:val="single" w:sz="4" w:space="0" w:color="auto"/>
              <w:left w:val="single" w:sz="4" w:space="0" w:color="auto"/>
              <w:bottom w:val="single" w:sz="4" w:space="0" w:color="auto"/>
              <w:right w:val="single" w:sz="4" w:space="0" w:color="auto"/>
            </w:tcBorders>
          </w:tcPr>
          <w:p w14:paraId="4DA11326" w14:textId="77777777" w:rsidR="003D37CF" w:rsidRPr="003D37CF" w:rsidRDefault="003D37CF" w:rsidP="04D144EC">
            <w:pPr>
              <w:spacing w:after="0" w:line="240" w:lineRule="auto"/>
              <w:jc w:val="both"/>
              <w:rPr>
                <w:rFonts w:eastAsiaTheme="minorEastAsia"/>
              </w:rPr>
            </w:pPr>
          </w:p>
        </w:tc>
        <w:tc>
          <w:tcPr>
            <w:tcW w:w="2560" w:type="dxa"/>
            <w:tcBorders>
              <w:top w:val="single" w:sz="4" w:space="0" w:color="auto"/>
              <w:left w:val="single" w:sz="4" w:space="0" w:color="auto"/>
              <w:bottom w:val="single" w:sz="4" w:space="0" w:color="auto"/>
              <w:right w:val="single" w:sz="4" w:space="0" w:color="auto"/>
            </w:tcBorders>
          </w:tcPr>
          <w:p w14:paraId="376866CE" w14:textId="77777777" w:rsidR="003D37CF" w:rsidRPr="003D37CF" w:rsidRDefault="003D37CF" w:rsidP="04D144EC">
            <w:pPr>
              <w:spacing w:after="0" w:line="240" w:lineRule="auto"/>
              <w:jc w:val="both"/>
              <w:rPr>
                <w:rFonts w:eastAsiaTheme="minorEastAsia"/>
              </w:rPr>
            </w:pPr>
          </w:p>
        </w:tc>
        <w:tc>
          <w:tcPr>
            <w:tcW w:w="3800" w:type="dxa"/>
            <w:tcBorders>
              <w:top w:val="single" w:sz="4" w:space="0" w:color="auto"/>
              <w:left w:val="single" w:sz="4" w:space="0" w:color="auto"/>
              <w:bottom w:val="single" w:sz="4" w:space="0" w:color="auto"/>
              <w:right w:val="single" w:sz="4" w:space="0" w:color="auto"/>
            </w:tcBorders>
          </w:tcPr>
          <w:p w14:paraId="3B3CCA0C" w14:textId="77777777" w:rsidR="003D37CF" w:rsidRPr="003D37CF" w:rsidRDefault="003D37CF" w:rsidP="04D144EC">
            <w:pPr>
              <w:spacing w:after="0" w:line="240" w:lineRule="auto"/>
              <w:jc w:val="both"/>
              <w:rPr>
                <w:rFonts w:eastAsiaTheme="minorEastAsia"/>
              </w:rPr>
            </w:pPr>
          </w:p>
        </w:tc>
        <w:tc>
          <w:tcPr>
            <w:tcW w:w="3544" w:type="dxa"/>
            <w:tcBorders>
              <w:top w:val="single" w:sz="4" w:space="0" w:color="auto"/>
              <w:left w:val="single" w:sz="4" w:space="0" w:color="auto"/>
              <w:bottom w:val="single" w:sz="4" w:space="0" w:color="auto"/>
              <w:right w:val="single" w:sz="4" w:space="0" w:color="auto"/>
            </w:tcBorders>
          </w:tcPr>
          <w:p w14:paraId="262006B4" w14:textId="77777777" w:rsidR="003D37CF" w:rsidRPr="003D37CF" w:rsidRDefault="003D37CF" w:rsidP="04D144EC">
            <w:pPr>
              <w:spacing w:after="0" w:line="240" w:lineRule="auto"/>
              <w:jc w:val="both"/>
              <w:rPr>
                <w:rFonts w:eastAsiaTheme="minorEastAsia"/>
              </w:rPr>
            </w:pPr>
          </w:p>
        </w:tc>
      </w:tr>
      <w:tr w:rsidR="003D37CF" w:rsidRPr="003D37CF" w14:paraId="60F7947F" w14:textId="77777777" w:rsidTr="04D144EC">
        <w:trPr>
          <w:trHeight w:val="374"/>
          <w:jc w:val="center"/>
        </w:trPr>
        <w:tc>
          <w:tcPr>
            <w:tcW w:w="1985" w:type="dxa"/>
            <w:vMerge/>
            <w:vAlign w:val="center"/>
            <w:hideMark/>
          </w:tcPr>
          <w:p w14:paraId="6A955E1A" w14:textId="77777777" w:rsidR="003D37CF" w:rsidRPr="003D37CF" w:rsidRDefault="003D37CF" w:rsidP="003D37CF">
            <w:pPr>
              <w:spacing w:after="0" w:line="240" w:lineRule="auto"/>
              <w:jc w:val="both"/>
              <w:rPr>
                <w:rFonts w:ascii="Avenir LT Std 45 Book" w:eastAsia="Calibri" w:hAnsi="Avenir LT Std 45 Book" w:cs="Times New Roman"/>
              </w:rPr>
            </w:pPr>
          </w:p>
        </w:tc>
        <w:tc>
          <w:tcPr>
            <w:tcW w:w="2835"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7F47F88A" w14:textId="77777777" w:rsidR="003D37CF" w:rsidRPr="003D37CF" w:rsidRDefault="003D37CF" w:rsidP="04D144EC">
            <w:pPr>
              <w:spacing w:after="0" w:line="240" w:lineRule="auto"/>
              <w:jc w:val="both"/>
              <w:rPr>
                <w:rFonts w:eastAsiaTheme="minorEastAsia"/>
              </w:rPr>
            </w:pPr>
            <w:r w:rsidRPr="04D144EC">
              <w:rPr>
                <w:rFonts w:eastAsiaTheme="minorEastAsia"/>
                <w:sz w:val="16"/>
                <w:szCs w:val="16"/>
              </w:rPr>
              <w:t>Autres déchets non dangereux non inertes (à détailler) (insérer autant de ligne que de type de déchets)</w:t>
            </w:r>
          </w:p>
        </w:tc>
        <w:tc>
          <w:tcPr>
            <w:tcW w:w="1276" w:type="dxa"/>
            <w:tcBorders>
              <w:top w:val="single" w:sz="4" w:space="0" w:color="auto"/>
              <w:left w:val="single" w:sz="4" w:space="0" w:color="auto"/>
              <w:bottom w:val="single" w:sz="4" w:space="0" w:color="auto"/>
              <w:right w:val="single" w:sz="4" w:space="0" w:color="auto"/>
            </w:tcBorders>
          </w:tcPr>
          <w:p w14:paraId="0716B1F5" w14:textId="77777777" w:rsidR="003D37CF" w:rsidRPr="003D37CF" w:rsidRDefault="003D37CF" w:rsidP="04D144EC">
            <w:pPr>
              <w:spacing w:after="0" w:line="240" w:lineRule="auto"/>
              <w:jc w:val="both"/>
              <w:rPr>
                <w:rFonts w:eastAsiaTheme="minorEastAsia"/>
              </w:rPr>
            </w:pPr>
          </w:p>
        </w:tc>
        <w:tc>
          <w:tcPr>
            <w:tcW w:w="1134" w:type="dxa"/>
            <w:tcBorders>
              <w:top w:val="single" w:sz="4" w:space="0" w:color="auto"/>
              <w:left w:val="single" w:sz="4" w:space="0" w:color="auto"/>
              <w:bottom w:val="single" w:sz="4" w:space="0" w:color="auto"/>
              <w:right w:val="single" w:sz="4" w:space="0" w:color="auto"/>
            </w:tcBorders>
          </w:tcPr>
          <w:p w14:paraId="0CB5C62B" w14:textId="77777777" w:rsidR="003D37CF" w:rsidRPr="003D37CF" w:rsidRDefault="003D37CF" w:rsidP="04D144EC">
            <w:pPr>
              <w:spacing w:after="0" w:line="240" w:lineRule="auto"/>
              <w:jc w:val="both"/>
              <w:rPr>
                <w:rFonts w:eastAsiaTheme="minorEastAsia"/>
              </w:rPr>
            </w:pPr>
          </w:p>
        </w:tc>
        <w:tc>
          <w:tcPr>
            <w:tcW w:w="992" w:type="dxa"/>
            <w:tcBorders>
              <w:top w:val="single" w:sz="4" w:space="0" w:color="auto"/>
              <w:left w:val="single" w:sz="4" w:space="0" w:color="auto"/>
              <w:bottom w:val="single" w:sz="4" w:space="0" w:color="auto"/>
              <w:right w:val="single" w:sz="4" w:space="0" w:color="auto"/>
            </w:tcBorders>
          </w:tcPr>
          <w:p w14:paraId="34802202" w14:textId="77777777" w:rsidR="003D37CF" w:rsidRPr="003D37CF" w:rsidRDefault="003D37CF" w:rsidP="04D144EC">
            <w:pPr>
              <w:spacing w:after="0" w:line="240" w:lineRule="auto"/>
              <w:jc w:val="both"/>
              <w:rPr>
                <w:rFonts w:eastAsiaTheme="minorEastAsia"/>
              </w:rPr>
            </w:pPr>
          </w:p>
        </w:tc>
        <w:tc>
          <w:tcPr>
            <w:tcW w:w="875" w:type="dxa"/>
            <w:tcBorders>
              <w:top w:val="single" w:sz="4" w:space="0" w:color="auto"/>
              <w:left w:val="single" w:sz="4" w:space="0" w:color="auto"/>
              <w:bottom w:val="single" w:sz="4" w:space="0" w:color="auto"/>
              <w:right w:val="single" w:sz="4" w:space="0" w:color="auto"/>
            </w:tcBorders>
          </w:tcPr>
          <w:p w14:paraId="32A57E05" w14:textId="77777777" w:rsidR="003D37CF" w:rsidRPr="003D37CF" w:rsidRDefault="003D37CF" w:rsidP="04D144EC">
            <w:pPr>
              <w:spacing w:after="0" w:line="240" w:lineRule="auto"/>
              <w:jc w:val="both"/>
              <w:rPr>
                <w:rFonts w:eastAsiaTheme="minorEastAsia"/>
              </w:rPr>
            </w:pPr>
          </w:p>
        </w:tc>
        <w:tc>
          <w:tcPr>
            <w:tcW w:w="2262" w:type="dxa"/>
            <w:tcBorders>
              <w:top w:val="single" w:sz="4" w:space="0" w:color="auto"/>
              <w:left w:val="single" w:sz="4" w:space="0" w:color="auto"/>
              <w:bottom w:val="single" w:sz="4" w:space="0" w:color="auto"/>
              <w:right w:val="single" w:sz="4" w:space="0" w:color="auto"/>
            </w:tcBorders>
          </w:tcPr>
          <w:p w14:paraId="11E050BF" w14:textId="77777777" w:rsidR="003D37CF" w:rsidRPr="003D37CF" w:rsidRDefault="003D37CF" w:rsidP="04D144EC">
            <w:pPr>
              <w:spacing w:after="0" w:line="240" w:lineRule="auto"/>
              <w:jc w:val="both"/>
              <w:rPr>
                <w:rFonts w:eastAsiaTheme="minorEastAsia"/>
              </w:rPr>
            </w:pPr>
          </w:p>
        </w:tc>
        <w:tc>
          <w:tcPr>
            <w:tcW w:w="2560" w:type="dxa"/>
            <w:tcBorders>
              <w:top w:val="single" w:sz="4" w:space="0" w:color="auto"/>
              <w:left w:val="single" w:sz="4" w:space="0" w:color="auto"/>
              <w:bottom w:val="single" w:sz="4" w:space="0" w:color="auto"/>
              <w:right w:val="single" w:sz="4" w:space="0" w:color="auto"/>
            </w:tcBorders>
          </w:tcPr>
          <w:p w14:paraId="65867B70" w14:textId="77777777" w:rsidR="003D37CF" w:rsidRPr="003D37CF" w:rsidRDefault="003D37CF" w:rsidP="04D144EC">
            <w:pPr>
              <w:spacing w:after="0" w:line="240" w:lineRule="auto"/>
              <w:jc w:val="both"/>
              <w:rPr>
                <w:rFonts w:eastAsiaTheme="minorEastAsia"/>
              </w:rPr>
            </w:pPr>
          </w:p>
        </w:tc>
        <w:tc>
          <w:tcPr>
            <w:tcW w:w="3800" w:type="dxa"/>
            <w:tcBorders>
              <w:top w:val="single" w:sz="4" w:space="0" w:color="auto"/>
              <w:left w:val="single" w:sz="4" w:space="0" w:color="auto"/>
              <w:bottom w:val="single" w:sz="4" w:space="0" w:color="auto"/>
              <w:right w:val="single" w:sz="4" w:space="0" w:color="auto"/>
            </w:tcBorders>
          </w:tcPr>
          <w:p w14:paraId="733A5F89" w14:textId="77777777" w:rsidR="003D37CF" w:rsidRPr="003D37CF" w:rsidRDefault="003D37CF" w:rsidP="04D144EC">
            <w:pPr>
              <w:spacing w:after="0" w:line="240" w:lineRule="auto"/>
              <w:jc w:val="both"/>
              <w:rPr>
                <w:rFonts w:eastAsiaTheme="minorEastAsia"/>
              </w:rPr>
            </w:pPr>
          </w:p>
        </w:tc>
        <w:tc>
          <w:tcPr>
            <w:tcW w:w="3544" w:type="dxa"/>
            <w:tcBorders>
              <w:top w:val="single" w:sz="4" w:space="0" w:color="auto"/>
              <w:left w:val="single" w:sz="4" w:space="0" w:color="auto"/>
              <w:bottom w:val="single" w:sz="4" w:space="0" w:color="auto"/>
              <w:right w:val="single" w:sz="4" w:space="0" w:color="auto"/>
            </w:tcBorders>
          </w:tcPr>
          <w:p w14:paraId="21700188" w14:textId="77777777" w:rsidR="003D37CF" w:rsidRPr="003D37CF" w:rsidRDefault="003D37CF" w:rsidP="04D144EC">
            <w:pPr>
              <w:spacing w:after="0" w:line="240" w:lineRule="auto"/>
              <w:jc w:val="both"/>
              <w:rPr>
                <w:rFonts w:eastAsiaTheme="minorEastAsia"/>
              </w:rPr>
            </w:pPr>
          </w:p>
        </w:tc>
      </w:tr>
      <w:tr w:rsidR="003D37CF" w:rsidRPr="003D37CF" w14:paraId="37A8EFBF" w14:textId="77777777" w:rsidTr="04D144EC">
        <w:trPr>
          <w:trHeight w:val="393"/>
          <w:jc w:val="center"/>
        </w:trPr>
        <w:tc>
          <w:tcPr>
            <w:tcW w:w="1985" w:type="dxa"/>
            <w:vMerge/>
            <w:vAlign w:val="center"/>
            <w:hideMark/>
          </w:tcPr>
          <w:p w14:paraId="1508C107" w14:textId="77777777" w:rsidR="003D37CF" w:rsidRPr="003D37CF" w:rsidRDefault="003D37CF" w:rsidP="003D37CF">
            <w:pPr>
              <w:spacing w:after="0" w:line="240" w:lineRule="auto"/>
              <w:jc w:val="both"/>
              <w:rPr>
                <w:rFonts w:ascii="Avenir LT Std 45 Book" w:eastAsia="Calibri" w:hAnsi="Avenir LT Std 45 Book" w:cs="Times New Roman"/>
              </w:rPr>
            </w:pPr>
          </w:p>
        </w:tc>
        <w:tc>
          <w:tcPr>
            <w:tcW w:w="2835"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0BE1EACF" w14:textId="77777777" w:rsidR="003D37CF" w:rsidRPr="003D37CF" w:rsidRDefault="003D37CF" w:rsidP="04D144EC">
            <w:pPr>
              <w:spacing w:after="0" w:line="240" w:lineRule="auto"/>
              <w:jc w:val="both"/>
              <w:rPr>
                <w:rFonts w:eastAsiaTheme="minorEastAsia"/>
              </w:rPr>
            </w:pPr>
            <w:r w:rsidRPr="04D144EC">
              <w:rPr>
                <w:rFonts w:eastAsiaTheme="minorEastAsia"/>
                <w:sz w:val="16"/>
                <w:szCs w:val="16"/>
              </w:rPr>
              <w:t>Mélanges de déchets non dangereux non inertes</w:t>
            </w:r>
          </w:p>
        </w:tc>
        <w:tc>
          <w:tcPr>
            <w:tcW w:w="1276" w:type="dxa"/>
            <w:tcBorders>
              <w:top w:val="single" w:sz="4" w:space="0" w:color="auto"/>
              <w:left w:val="single" w:sz="4" w:space="0" w:color="auto"/>
              <w:bottom w:val="single" w:sz="4" w:space="0" w:color="auto"/>
              <w:right w:val="single" w:sz="4" w:space="0" w:color="auto"/>
            </w:tcBorders>
          </w:tcPr>
          <w:p w14:paraId="74F9C2B0" w14:textId="77777777" w:rsidR="003D37CF" w:rsidRPr="003D37CF" w:rsidRDefault="003D37CF" w:rsidP="04D144EC">
            <w:pPr>
              <w:spacing w:after="0" w:line="240" w:lineRule="auto"/>
              <w:jc w:val="both"/>
              <w:rPr>
                <w:rFonts w:eastAsiaTheme="minorEastAsia"/>
              </w:rPr>
            </w:pPr>
          </w:p>
        </w:tc>
        <w:tc>
          <w:tcPr>
            <w:tcW w:w="1134" w:type="dxa"/>
            <w:tcBorders>
              <w:top w:val="single" w:sz="4" w:space="0" w:color="auto"/>
              <w:left w:val="single" w:sz="4" w:space="0" w:color="auto"/>
              <w:bottom w:val="single" w:sz="4" w:space="0" w:color="auto"/>
              <w:right w:val="single" w:sz="4" w:space="0" w:color="auto"/>
            </w:tcBorders>
          </w:tcPr>
          <w:p w14:paraId="2CAEE2AF" w14:textId="77777777" w:rsidR="003D37CF" w:rsidRPr="003D37CF" w:rsidRDefault="003D37CF" w:rsidP="04D144EC">
            <w:pPr>
              <w:spacing w:after="0" w:line="240" w:lineRule="auto"/>
              <w:jc w:val="both"/>
              <w:rPr>
                <w:rFonts w:eastAsiaTheme="minorEastAsia"/>
              </w:rPr>
            </w:pPr>
          </w:p>
        </w:tc>
        <w:tc>
          <w:tcPr>
            <w:tcW w:w="992" w:type="dxa"/>
            <w:tcBorders>
              <w:top w:val="single" w:sz="4" w:space="0" w:color="auto"/>
              <w:left w:val="single" w:sz="4" w:space="0" w:color="auto"/>
              <w:bottom w:val="single" w:sz="4" w:space="0" w:color="auto"/>
              <w:right w:val="single" w:sz="4" w:space="0" w:color="auto"/>
            </w:tcBorders>
          </w:tcPr>
          <w:p w14:paraId="4C3B1A15" w14:textId="77777777" w:rsidR="003D37CF" w:rsidRPr="003D37CF" w:rsidRDefault="003D37CF" w:rsidP="04D144EC">
            <w:pPr>
              <w:spacing w:after="0" w:line="240" w:lineRule="auto"/>
              <w:jc w:val="both"/>
              <w:rPr>
                <w:rFonts w:eastAsiaTheme="minorEastAsia"/>
              </w:rPr>
            </w:pPr>
          </w:p>
        </w:tc>
        <w:tc>
          <w:tcPr>
            <w:tcW w:w="875" w:type="dxa"/>
            <w:tcBorders>
              <w:top w:val="single" w:sz="4" w:space="0" w:color="auto"/>
              <w:left w:val="single" w:sz="4" w:space="0" w:color="auto"/>
              <w:bottom w:val="single" w:sz="4" w:space="0" w:color="auto"/>
              <w:right w:val="single" w:sz="4" w:space="0" w:color="auto"/>
            </w:tcBorders>
          </w:tcPr>
          <w:p w14:paraId="12646E8D" w14:textId="77777777" w:rsidR="003D37CF" w:rsidRPr="003D37CF" w:rsidRDefault="003D37CF" w:rsidP="04D144EC">
            <w:pPr>
              <w:spacing w:after="0" w:line="240" w:lineRule="auto"/>
              <w:jc w:val="both"/>
              <w:rPr>
                <w:rFonts w:eastAsiaTheme="minorEastAsia"/>
              </w:rPr>
            </w:pPr>
          </w:p>
        </w:tc>
        <w:tc>
          <w:tcPr>
            <w:tcW w:w="2262" w:type="dxa"/>
            <w:tcBorders>
              <w:top w:val="single" w:sz="4" w:space="0" w:color="auto"/>
              <w:left w:val="single" w:sz="4" w:space="0" w:color="auto"/>
              <w:bottom w:val="single" w:sz="4" w:space="0" w:color="auto"/>
              <w:right w:val="single" w:sz="4" w:space="0" w:color="auto"/>
            </w:tcBorders>
          </w:tcPr>
          <w:p w14:paraId="31F1BF4F" w14:textId="77777777" w:rsidR="003D37CF" w:rsidRPr="003D37CF" w:rsidRDefault="003D37CF" w:rsidP="04D144EC">
            <w:pPr>
              <w:spacing w:after="0" w:line="240" w:lineRule="auto"/>
              <w:jc w:val="both"/>
              <w:rPr>
                <w:rFonts w:eastAsiaTheme="minorEastAsia"/>
              </w:rPr>
            </w:pPr>
          </w:p>
        </w:tc>
        <w:tc>
          <w:tcPr>
            <w:tcW w:w="2560" w:type="dxa"/>
            <w:tcBorders>
              <w:top w:val="single" w:sz="4" w:space="0" w:color="auto"/>
              <w:left w:val="single" w:sz="4" w:space="0" w:color="auto"/>
              <w:bottom w:val="single" w:sz="4" w:space="0" w:color="auto"/>
              <w:right w:val="single" w:sz="4" w:space="0" w:color="auto"/>
            </w:tcBorders>
          </w:tcPr>
          <w:p w14:paraId="22451A5C" w14:textId="77777777" w:rsidR="003D37CF" w:rsidRPr="003D37CF" w:rsidRDefault="003D37CF" w:rsidP="04D144EC">
            <w:pPr>
              <w:spacing w:after="0" w:line="240" w:lineRule="auto"/>
              <w:jc w:val="both"/>
              <w:rPr>
                <w:rFonts w:eastAsiaTheme="minorEastAsia"/>
              </w:rPr>
            </w:pPr>
          </w:p>
        </w:tc>
        <w:tc>
          <w:tcPr>
            <w:tcW w:w="3800" w:type="dxa"/>
            <w:tcBorders>
              <w:top w:val="single" w:sz="4" w:space="0" w:color="auto"/>
              <w:left w:val="single" w:sz="4" w:space="0" w:color="auto"/>
              <w:bottom w:val="single" w:sz="4" w:space="0" w:color="auto"/>
              <w:right w:val="single" w:sz="4" w:space="0" w:color="auto"/>
            </w:tcBorders>
          </w:tcPr>
          <w:p w14:paraId="5010FB09" w14:textId="77777777" w:rsidR="003D37CF" w:rsidRPr="003D37CF" w:rsidRDefault="003D37CF" w:rsidP="04D144EC">
            <w:pPr>
              <w:spacing w:after="0" w:line="240" w:lineRule="auto"/>
              <w:jc w:val="both"/>
              <w:rPr>
                <w:rFonts w:eastAsiaTheme="minorEastAsia"/>
              </w:rPr>
            </w:pPr>
          </w:p>
        </w:tc>
        <w:tc>
          <w:tcPr>
            <w:tcW w:w="3544" w:type="dxa"/>
            <w:tcBorders>
              <w:top w:val="single" w:sz="4" w:space="0" w:color="auto"/>
              <w:left w:val="single" w:sz="4" w:space="0" w:color="auto"/>
              <w:bottom w:val="single" w:sz="4" w:space="0" w:color="auto"/>
              <w:right w:val="single" w:sz="4" w:space="0" w:color="auto"/>
            </w:tcBorders>
          </w:tcPr>
          <w:p w14:paraId="367B6A47" w14:textId="77777777" w:rsidR="003D37CF" w:rsidRPr="003D37CF" w:rsidRDefault="003D37CF" w:rsidP="04D144EC">
            <w:pPr>
              <w:spacing w:after="0" w:line="240" w:lineRule="auto"/>
              <w:jc w:val="both"/>
              <w:rPr>
                <w:rFonts w:eastAsiaTheme="minorEastAsia"/>
              </w:rPr>
            </w:pPr>
          </w:p>
        </w:tc>
      </w:tr>
      <w:tr w:rsidR="003D37CF" w:rsidRPr="003D37CF" w14:paraId="43281E0A" w14:textId="77777777" w:rsidTr="04D144EC">
        <w:trPr>
          <w:trHeight w:val="524"/>
          <w:jc w:val="center"/>
        </w:trPr>
        <w:tc>
          <w:tcPr>
            <w:tcW w:w="1985" w:type="dxa"/>
            <w:vMerge w:val="restart"/>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670256F0" w14:textId="77777777" w:rsidR="003D37CF" w:rsidRPr="003D37CF" w:rsidRDefault="003D37CF" w:rsidP="04D144EC">
            <w:pPr>
              <w:spacing w:after="0" w:line="240" w:lineRule="auto"/>
              <w:jc w:val="both"/>
              <w:rPr>
                <w:rFonts w:eastAsiaTheme="minorEastAsia"/>
                <w:sz w:val="16"/>
                <w:szCs w:val="16"/>
              </w:rPr>
            </w:pPr>
          </w:p>
          <w:p w14:paraId="5FCE2C3F" w14:textId="77777777" w:rsidR="003D37CF" w:rsidRPr="003D37CF" w:rsidRDefault="003D37CF" w:rsidP="04D144EC">
            <w:pPr>
              <w:spacing w:after="0" w:line="240" w:lineRule="auto"/>
              <w:jc w:val="both"/>
              <w:rPr>
                <w:rFonts w:eastAsiaTheme="minorEastAsia"/>
                <w:sz w:val="16"/>
                <w:szCs w:val="16"/>
              </w:rPr>
            </w:pPr>
          </w:p>
          <w:p w14:paraId="03845EC8" w14:textId="77777777" w:rsidR="003D37CF" w:rsidRPr="003D37CF" w:rsidRDefault="003D37CF" w:rsidP="04D144EC">
            <w:pPr>
              <w:spacing w:after="0" w:line="240" w:lineRule="auto"/>
              <w:jc w:val="both"/>
              <w:rPr>
                <w:rFonts w:eastAsiaTheme="minorEastAsia"/>
                <w:sz w:val="16"/>
                <w:szCs w:val="16"/>
              </w:rPr>
            </w:pPr>
          </w:p>
          <w:p w14:paraId="0834D5BB" w14:textId="77777777" w:rsidR="003D37CF" w:rsidRPr="003D37CF" w:rsidRDefault="003D37CF" w:rsidP="04D144EC">
            <w:pPr>
              <w:spacing w:after="0" w:line="240" w:lineRule="auto"/>
              <w:jc w:val="both"/>
              <w:rPr>
                <w:rFonts w:eastAsiaTheme="minorEastAsia"/>
                <w:sz w:val="16"/>
                <w:szCs w:val="16"/>
              </w:rPr>
            </w:pPr>
          </w:p>
          <w:p w14:paraId="6DF82DD0" w14:textId="77777777" w:rsidR="003D37CF" w:rsidRPr="003D37CF" w:rsidRDefault="003D37CF" w:rsidP="04D144EC">
            <w:pPr>
              <w:spacing w:after="0" w:line="240" w:lineRule="auto"/>
              <w:jc w:val="both"/>
              <w:rPr>
                <w:rFonts w:eastAsiaTheme="minorEastAsia"/>
                <w:sz w:val="16"/>
                <w:szCs w:val="16"/>
              </w:rPr>
            </w:pPr>
          </w:p>
          <w:p w14:paraId="65027E52" w14:textId="77777777" w:rsidR="003D37CF" w:rsidRPr="003D37CF" w:rsidRDefault="003D37CF" w:rsidP="04D144EC">
            <w:pPr>
              <w:spacing w:after="0" w:line="240" w:lineRule="auto"/>
              <w:jc w:val="both"/>
              <w:rPr>
                <w:rFonts w:eastAsiaTheme="minorEastAsia"/>
                <w:sz w:val="16"/>
                <w:szCs w:val="16"/>
              </w:rPr>
            </w:pPr>
          </w:p>
          <w:p w14:paraId="2BB4F013" w14:textId="77777777" w:rsidR="003D37CF" w:rsidRPr="003D37CF" w:rsidRDefault="003D37CF" w:rsidP="04D144EC">
            <w:pPr>
              <w:spacing w:after="0" w:line="240" w:lineRule="auto"/>
              <w:jc w:val="both"/>
              <w:rPr>
                <w:rFonts w:eastAsiaTheme="minorEastAsia"/>
                <w:sz w:val="16"/>
                <w:szCs w:val="16"/>
              </w:rPr>
            </w:pPr>
          </w:p>
          <w:p w14:paraId="576ACC09" w14:textId="77777777" w:rsidR="003D37CF" w:rsidRPr="003D37CF" w:rsidRDefault="003D37CF" w:rsidP="04D144EC">
            <w:pPr>
              <w:spacing w:after="0" w:line="240" w:lineRule="auto"/>
              <w:jc w:val="both"/>
              <w:rPr>
                <w:rFonts w:eastAsiaTheme="minorEastAsia"/>
                <w:sz w:val="16"/>
                <w:szCs w:val="16"/>
              </w:rPr>
            </w:pPr>
          </w:p>
          <w:p w14:paraId="37226BE2" w14:textId="77777777" w:rsidR="003D37CF" w:rsidRPr="003D37CF" w:rsidRDefault="003D37CF" w:rsidP="04D144EC">
            <w:pPr>
              <w:spacing w:after="0" w:line="240" w:lineRule="auto"/>
              <w:jc w:val="both"/>
              <w:rPr>
                <w:rFonts w:eastAsiaTheme="minorEastAsia"/>
                <w:sz w:val="16"/>
                <w:szCs w:val="16"/>
              </w:rPr>
            </w:pPr>
          </w:p>
          <w:p w14:paraId="3E91852F" w14:textId="77777777" w:rsidR="003D37CF" w:rsidRPr="003D37CF" w:rsidRDefault="003D37CF" w:rsidP="04D144EC">
            <w:pPr>
              <w:spacing w:after="0" w:line="240" w:lineRule="auto"/>
              <w:jc w:val="both"/>
              <w:rPr>
                <w:rFonts w:eastAsiaTheme="minorEastAsia"/>
                <w:sz w:val="16"/>
                <w:szCs w:val="16"/>
              </w:rPr>
            </w:pPr>
          </w:p>
          <w:p w14:paraId="6FAF2BDF" w14:textId="77777777" w:rsidR="003D37CF" w:rsidRPr="003D37CF" w:rsidRDefault="003D37CF" w:rsidP="04D144EC">
            <w:pPr>
              <w:spacing w:after="0" w:line="240" w:lineRule="auto"/>
              <w:jc w:val="both"/>
              <w:rPr>
                <w:rFonts w:eastAsiaTheme="minorEastAsia"/>
              </w:rPr>
            </w:pPr>
            <w:r w:rsidRPr="04D144EC">
              <w:rPr>
                <w:rFonts w:eastAsiaTheme="minorEastAsia"/>
                <w:sz w:val="16"/>
                <w:szCs w:val="16"/>
              </w:rPr>
              <w:t>Déchets dangereux (</w:t>
            </w:r>
            <w:r w:rsidRPr="04D144EC">
              <w:rPr>
                <w:rFonts w:eastAsiaTheme="minorEastAsia"/>
                <w:b/>
                <w:bCs/>
                <w:sz w:val="16"/>
                <w:szCs w:val="16"/>
              </w:rPr>
              <w:t>DD</w:t>
            </w:r>
            <w:r w:rsidRPr="04D144EC">
              <w:rPr>
                <w:rFonts w:eastAsiaTheme="minorEastAsia"/>
                <w:sz w:val="16"/>
                <w:szCs w:val="16"/>
              </w:rPr>
              <w:t>)</w:t>
            </w:r>
          </w:p>
        </w:tc>
        <w:tc>
          <w:tcPr>
            <w:tcW w:w="2835" w:type="dxa"/>
            <w:tcBorders>
              <w:top w:val="single" w:sz="4" w:space="0" w:color="auto"/>
              <w:left w:val="single" w:sz="4" w:space="0" w:color="auto"/>
              <w:bottom w:val="single" w:sz="4" w:space="0" w:color="auto"/>
              <w:right w:val="single" w:sz="4" w:space="0" w:color="auto"/>
            </w:tcBorders>
            <w:shd w:val="clear" w:color="auto" w:fill="E5B8B7" w:themeFill="accent2" w:themeFillTint="66"/>
            <w:hideMark/>
          </w:tcPr>
          <w:p w14:paraId="2E32F503" w14:textId="77777777" w:rsidR="003D37CF" w:rsidRPr="003D37CF" w:rsidRDefault="003D37CF" w:rsidP="04D144EC">
            <w:pPr>
              <w:spacing w:after="0" w:line="240" w:lineRule="auto"/>
              <w:jc w:val="both"/>
              <w:rPr>
                <w:rFonts w:eastAsiaTheme="minorEastAsia"/>
              </w:rPr>
            </w:pPr>
            <w:r w:rsidRPr="04D144EC">
              <w:rPr>
                <w:rFonts w:eastAsiaTheme="minorEastAsia"/>
                <w:sz w:val="16"/>
                <w:szCs w:val="16"/>
              </w:rPr>
              <w:t>Sources lumineuses (tubes fluorescents, néons, lampes à décharges, lampes à LED)</w:t>
            </w:r>
          </w:p>
        </w:tc>
        <w:tc>
          <w:tcPr>
            <w:tcW w:w="1276" w:type="dxa"/>
            <w:tcBorders>
              <w:top w:val="single" w:sz="4" w:space="0" w:color="auto"/>
              <w:left w:val="single" w:sz="4" w:space="0" w:color="auto"/>
              <w:bottom w:val="single" w:sz="4" w:space="0" w:color="auto"/>
              <w:right w:val="single" w:sz="4" w:space="0" w:color="auto"/>
            </w:tcBorders>
          </w:tcPr>
          <w:p w14:paraId="73EE3640" w14:textId="77777777" w:rsidR="003D37CF" w:rsidRPr="003D37CF" w:rsidRDefault="003D37CF" w:rsidP="04D144EC">
            <w:pPr>
              <w:spacing w:after="0" w:line="240" w:lineRule="auto"/>
              <w:jc w:val="both"/>
              <w:rPr>
                <w:rFonts w:eastAsiaTheme="minorEastAsia"/>
              </w:rPr>
            </w:pPr>
          </w:p>
        </w:tc>
        <w:tc>
          <w:tcPr>
            <w:tcW w:w="1134" w:type="dxa"/>
            <w:tcBorders>
              <w:top w:val="single" w:sz="4" w:space="0" w:color="auto"/>
              <w:left w:val="single" w:sz="4" w:space="0" w:color="auto"/>
              <w:bottom w:val="single" w:sz="4" w:space="0" w:color="auto"/>
              <w:right w:val="single" w:sz="4" w:space="0" w:color="auto"/>
            </w:tcBorders>
          </w:tcPr>
          <w:p w14:paraId="14A41E01" w14:textId="77777777" w:rsidR="003D37CF" w:rsidRPr="003D37CF" w:rsidRDefault="003D37CF" w:rsidP="04D144EC">
            <w:pPr>
              <w:spacing w:after="0" w:line="240" w:lineRule="auto"/>
              <w:jc w:val="both"/>
              <w:rPr>
                <w:rFonts w:eastAsiaTheme="minorEastAsia"/>
              </w:rPr>
            </w:pPr>
          </w:p>
        </w:tc>
        <w:tc>
          <w:tcPr>
            <w:tcW w:w="992" w:type="dxa"/>
            <w:tcBorders>
              <w:top w:val="single" w:sz="4" w:space="0" w:color="auto"/>
              <w:left w:val="single" w:sz="4" w:space="0" w:color="auto"/>
              <w:bottom w:val="single" w:sz="4" w:space="0" w:color="auto"/>
              <w:right w:val="single" w:sz="4" w:space="0" w:color="auto"/>
            </w:tcBorders>
          </w:tcPr>
          <w:p w14:paraId="771FBD70" w14:textId="77777777" w:rsidR="003D37CF" w:rsidRPr="003D37CF" w:rsidRDefault="003D37CF" w:rsidP="04D144EC">
            <w:pPr>
              <w:spacing w:after="0" w:line="240" w:lineRule="auto"/>
              <w:jc w:val="both"/>
              <w:rPr>
                <w:rFonts w:eastAsiaTheme="minorEastAsia"/>
              </w:rPr>
            </w:pPr>
          </w:p>
        </w:tc>
        <w:tc>
          <w:tcPr>
            <w:tcW w:w="875" w:type="dxa"/>
            <w:tcBorders>
              <w:top w:val="single" w:sz="4" w:space="0" w:color="auto"/>
              <w:left w:val="single" w:sz="4" w:space="0" w:color="auto"/>
              <w:bottom w:val="single" w:sz="4" w:space="0" w:color="auto"/>
              <w:right w:val="single" w:sz="4" w:space="0" w:color="auto"/>
            </w:tcBorders>
          </w:tcPr>
          <w:p w14:paraId="17B370EB" w14:textId="77777777" w:rsidR="003D37CF" w:rsidRPr="003D37CF" w:rsidRDefault="003D37CF" w:rsidP="04D144EC">
            <w:pPr>
              <w:spacing w:after="0" w:line="240" w:lineRule="auto"/>
              <w:jc w:val="both"/>
              <w:rPr>
                <w:rFonts w:eastAsiaTheme="minorEastAsia"/>
              </w:rPr>
            </w:pPr>
          </w:p>
        </w:tc>
        <w:tc>
          <w:tcPr>
            <w:tcW w:w="2262" w:type="dxa"/>
            <w:tcBorders>
              <w:top w:val="single" w:sz="4" w:space="0" w:color="auto"/>
              <w:left w:val="single" w:sz="4" w:space="0" w:color="auto"/>
              <w:bottom w:val="single" w:sz="4" w:space="0" w:color="auto"/>
              <w:right w:val="single" w:sz="4" w:space="0" w:color="auto"/>
            </w:tcBorders>
          </w:tcPr>
          <w:p w14:paraId="59FFAB54" w14:textId="77777777" w:rsidR="003D37CF" w:rsidRPr="003D37CF" w:rsidRDefault="003D37CF" w:rsidP="04D144EC">
            <w:pPr>
              <w:spacing w:after="0" w:line="240" w:lineRule="auto"/>
              <w:jc w:val="both"/>
              <w:rPr>
                <w:rFonts w:eastAsiaTheme="minorEastAsia"/>
              </w:rPr>
            </w:pPr>
          </w:p>
        </w:tc>
        <w:tc>
          <w:tcPr>
            <w:tcW w:w="2560" w:type="dxa"/>
            <w:tcBorders>
              <w:top w:val="single" w:sz="4" w:space="0" w:color="auto"/>
              <w:left w:val="single" w:sz="4" w:space="0" w:color="auto"/>
              <w:bottom w:val="single" w:sz="4" w:space="0" w:color="auto"/>
              <w:right w:val="single" w:sz="4" w:space="0" w:color="auto"/>
            </w:tcBorders>
          </w:tcPr>
          <w:p w14:paraId="405CAC0D" w14:textId="77777777" w:rsidR="003D37CF" w:rsidRPr="003D37CF" w:rsidRDefault="003D37CF" w:rsidP="04D144EC">
            <w:pPr>
              <w:spacing w:after="0" w:line="240" w:lineRule="auto"/>
              <w:jc w:val="both"/>
              <w:rPr>
                <w:rFonts w:eastAsiaTheme="minorEastAsia"/>
              </w:rPr>
            </w:pPr>
          </w:p>
        </w:tc>
        <w:tc>
          <w:tcPr>
            <w:tcW w:w="3800" w:type="dxa"/>
            <w:tcBorders>
              <w:top w:val="single" w:sz="4" w:space="0" w:color="auto"/>
              <w:left w:val="single" w:sz="4" w:space="0" w:color="auto"/>
              <w:bottom w:val="single" w:sz="4" w:space="0" w:color="auto"/>
              <w:right w:val="single" w:sz="4" w:space="0" w:color="auto"/>
            </w:tcBorders>
          </w:tcPr>
          <w:p w14:paraId="3E415633" w14:textId="77777777" w:rsidR="003D37CF" w:rsidRPr="003D37CF" w:rsidRDefault="003D37CF" w:rsidP="04D144EC">
            <w:pPr>
              <w:spacing w:after="0" w:line="240" w:lineRule="auto"/>
              <w:jc w:val="both"/>
              <w:rPr>
                <w:rFonts w:eastAsiaTheme="minorEastAsia"/>
              </w:rPr>
            </w:pPr>
          </w:p>
        </w:tc>
        <w:tc>
          <w:tcPr>
            <w:tcW w:w="3544" w:type="dxa"/>
            <w:tcBorders>
              <w:top w:val="single" w:sz="4" w:space="0" w:color="auto"/>
              <w:left w:val="single" w:sz="4" w:space="0" w:color="auto"/>
              <w:bottom w:val="single" w:sz="4" w:space="0" w:color="auto"/>
              <w:right w:val="single" w:sz="4" w:space="0" w:color="auto"/>
            </w:tcBorders>
          </w:tcPr>
          <w:p w14:paraId="6B94B672" w14:textId="77777777" w:rsidR="003D37CF" w:rsidRPr="003D37CF" w:rsidRDefault="003D37CF" w:rsidP="04D144EC">
            <w:pPr>
              <w:spacing w:after="0" w:line="240" w:lineRule="auto"/>
              <w:jc w:val="both"/>
              <w:rPr>
                <w:rFonts w:eastAsiaTheme="minorEastAsia"/>
              </w:rPr>
            </w:pPr>
          </w:p>
        </w:tc>
      </w:tr>
      <w:tr w:rsidR="003D37CF" w:rsidRPr="003D37CF" w14:paraId="54FD8682" w14:textId="77777777" w:rsidTr="04D144EC">
        <w:trPr>
          <w:trHeight w:val="504"/>
          <w:jc w:val="center"/>
        </w:trPr>
        <w:tc>
          <w:tcPr>
            <w:tcW w:w="1985" w:type="dxa"/>
            <w:vMerge/>
            <w:vAlign w:val="center"/>
            <w:hideMark/>
          </w:tcPr>
          <w:p w14:paraId="75152B63" w14:textId="77777777" w:rsidR="003D37CF" w:rsidRPr="003D37CF" w:rsidRDefault="003D37CF" w:rsidP="003D37CF">
            <w:pPr>
              <w:spacing w:after="0" w:line="240" w:lineRule="auto"/>
              <w:jc w:val="both"/>
              <w:rPr>
                <w:rFonts w:ascii="Avenir LT Std 45 Book" w:eastAsia="Calibri" w:hAnsi="Avenir LT Std 45 Book" w:cs="Times New Roman"/>
              </w:rPr>
            </w:pPr>
          </w:p>
        </w:tc>
        <w:tc>
          <w:tcPr>
            <w:tcW w:w="2835" w:type="dxa"/>
            <w:tcBorders>
              <w:top w:val="single" w:sz="4" w:space="0" w:color="auto"/>
              <w:left w:val="single" w:sz="4" w:space="0" w:color="auto"/>
              <w:bottom w:val="single" w:sz="4" w:space="0" w:color="auto"/>
              <w:right w:val="single" w:sz="4" w:space="0" w:color="auto"/>
            </w:tcBorders>
            <w:shd w:val="clear" w:color="auto" w:fill="E5B8B7" w:themeFill="accent2" w:themeFillTint="66"/>
            <w:hideMark/>
          </w:tcPr>
          <w:p w14:paraId="482E794A" w14:textId="77777777" w:rsidR="003D37CF" w:rsidRPr="003D37CF" w:rsidRDefault="003D37CF" w:rsidP="04D144EC">
            <w:pPr>
              <w:spacing w:after="0" w:line="240" w:lineRule="auto"/>
              <w:jc w:val="both"/>
              <w:rPr>
                <w:rFonts w:eastAsiaTheme="minorEastAsia"/>
              </w:rPr>
            </w:pPr>
            <w:r w:rsidRPr="04D144EC">
              <w:rPr>
                <w:rFonts w:eastAsiaTheme="minorEastAsia"/>
                <w:sz w:val="16"/>
                <w:szCs w:val="16"/>
              </w:rPr>
              <w:t>Autres DEEE contenant des substances dangereuses (à détailler obligatoirement) (insérer autant de ligne que de DEEE ou de mélanges de DEEE)</w:t>
            </w:r>
          </w:p>
        </w:tc>
        <w:tc>
          <w:tcPr>
            <w:tcW w:w="1276" w:type="dxa"/>
            <w:tcBorders>
              <w:top w:val="single" w:sz="4" w:space="0" w:color="auto"/>
              <w:left w:val="single" w:sz="4" w:space="0" w:color="auto"/>
              <w:bottom w:val="single" w:sz="4" w:space="0" w:color="auto"/>
              <w:right w:val="single" w:sz="4" w:space="0" w:color="auto"/>
            </w:tcBorders>
          </w:tcPr>
          <w:p w14:paraId="39EFDD55" w14:textId="77777777" w:rsidR="003D37CF" w:rsidRPr="003D37CF" w:rsidRDefault="003D37CF" w:rsidP="04D144EC">
            <w:pPr>
              <w:spacing w:after="0" w:line="240" w:lineRule="auto"/>
              <w:jc w:val="both"/>
              <w:rPr>
                <w:rFonts w:eastAsiaTheme="minorEastAsia"/>
              </w:rPr>
            </w:pPr>
          </w:p>
        </w:tc>
        <w:tc>
          <w:tcPr>
            <w:tcW w:w="1134" w:type="dxa"/>
            <w:tcBorders>
              <w:top w:val="single" w:sz="4" w:space="0" w:color="auto"/>
              <w:left w:val="single" w:sz="4" w:space="0" w:color="auto"/>
              <w:bottom w:val="single" w:sz="4" w:space="0" w:color="auto"/>
              <w:right w:val="single" w:sz="4" w:space="0" w:color="auto"/>
            </w:tcBorders>
          </w:tcPr>
          <w:p w14:paraId="420ACA5D" w14:textId="77777777" w:rsidR="003D37CF" w:rsidRPr="003D37CF" w:rsidRDefault="003D37CF" w:rsidP="04D144EC">
            <w:pPr>
              <w:spacing w:after="0" w:line="240" w:lineRule="auto"/>
              <w:jc w:val="both"/>
              <w:rPr>
                <w:rFonts w:eastAsiaTheme="minorEastAsia"/>
              </w:rPr>
            </w:pPr>
          </w:p>
        </w:tc>
        <w:tc>
          <w:tcPr>
            <w:tcW w:w="992" w:type="dxa"/>
            <w:tcBorders>
              <w:top w:val="single" w:sz="4" w:space="0" w:color="auto"/>
              <w:left w:val="single" w:sz="4" w:space="0" w:color="auto"/>
              <w:bottom w:val="single" w:sz="4" w:space="0" w:color="auto"/>
              <w:right w:val="single" w:sz="4" w:space="0" w:color="auto"/>
            </w:tcBorders>
          </w:tcPr>
          <w:p w14:paraId="33022C60" w14:textId="77777777" w:rsidR="003D37CF" w:rsidRPr="003D37CF" w:rsidRDefault="003D37CF" w:rsidP="04D144EC">
            <w:pPr>
              <w:spacing w:after="0" w:line="240" w:lineRule="auto"/>
              <w:jc w:val="both"/>
              <w:rPr>
                <w:rFonts w:eastAsiaTheme="minorEastAsia"/>
              </w:rPr>
            </w:pPr>
          </w:p>
        </w:tc>
        <w:tc>
          <w:tcPr>
            <w:tcW w:w="875" w:type="dxa"/>
            <w:tcBorders>
              <w:top w:val="single" w:sz="4" w:space="0" w:color="auto"/>
              <w:left w:val="single" w:sz="4" w:space="0" w:color="auto"/>
              <w:bottom w:val="single" w:sz="4" w:space="0" w:color="auto"/>
              <w:right w:val="single" w:sz="4" w:space="0" w:color="auto"/>
            </w:tcBorders>
          </w:tcPr>
          <w:p w14:paraId="756D2980" w14:textId="77777777" w:rsidR="003D37CF" w:rsidRPr="003D37CF" w:rsidRDefault="003D37CF" w:rsidP="04D144EC">
            <w:pPr>
              <w:spacing w:after="0" w:line="240" w:lineRule="auto"/>
              <w:jc w:val="both"/>
              <w:rPr>
                <w:rFonts w:eastAsiaTheme="minorEastAsia"/>
              </w:rPr>
            </w:pPr>
          </w:p>
        </w:tc>
        <w:tc>
          <w:tcPr>
            <w:tcW w:w="2262" w:type="dxa"/>
            <w:tcBorders>
              <w:top w:val="single" w:sz="4" w:space="0" w:color="auto"/>
              <w:left w:val="single" w:sz="4" w:space="0" w:color="auto"/>
              <w:bottom w:val="single" w:sz="4" w:space="0" w:color="auto"/>
              <w:right w:val="single" w:sz="4" w:space="0" w:color="auto"/>
            </w:tcBorders>
          </w:tcPr>
          <w:p w14:paraId="77DE1067" w14:textId="77777777" w:rsidR="003D37CF" w:rsidRPr="003D37CF" w:rsidRDefault="003D37CF" w:rsidP="04D144EC">
            <w:pPr>
              <w:spacing w:after="0" w:line="240" w:lineRule="auto"/>
              <w:jc w:val="both"/>
              <w:rPr>
                <w:rFonts w:eastAsiaTheme="minorEastAsia"/>
              </w:rPr>
            </w:pPr>
          </w:p>
        </w:tc>
        <w:tc>
          <w:tcPr>
            <w:tcW w:w="2560" w:type="dxa"/>
            <w:tcBorders>
              <w:top w:val="single" w:sz="4" w:space="0" w:color="auto"/>
              <w:left w:val="single" w:sz="4" w:space="0" w:color="auto"/>
              <w:bottom w:val="single" w:sz="4" w:space="0" w:color="auto"/>
              <w:right w:val="single" w:sz="4" w:space="0" w:color="auto"/>
            </w:tcBorders>
          </w:tcPr>
          <w:p w14:paraId="1D2837D5" w14:textId="77777777" w:rsidR="003D37CF" w:rsidRPr="003D37CF" w:rsidRDefault="003D37CF" w:rsidP="04D144EC">
            <w:pPr>
              <w:spacing w:after="0" w:line="240" w:lineRule="auto"/>
              <w:jc w:val="both"/>
              <w:rPr>
                <w:rFonts w:eastAsiaTheme="minorEastAsia"/>
              </w:rPr>
            </w:pPr>
          </w:p>
        </w:tc>
        <w:tc>
          <w:tcPr>
            <w:tcW w:w="3800" w:type="dxa"/>
            <w:tcBorders>
              <w:top w:val="single" w:sz="4" w:space="0" w:color="auto"/>
              <w:left w:val="single" w:sz="4" w:space="0" w:color="auto"/>
              <w:bottom w:val="single" w:sz="4" w:space="0" w:color="auto"/>
              <w:right w:val="single" w:sz="4" w:space="0" w:color="auto"/>
            </w:tcBorders>
          </w:tcPr>
          <w:p w14:paraId="2AF295F6" w14:textId="77777777" w:rsidR="003D37CF" w:rsidRPr="003D37CF" w:rsidRDefault="003D37CF" w:rsidP="04D144EC">
            <w:pPr>
              <w:spacing w:after="0" w:line="240" w:lineRule="auto"/>
              <w:jc w:val="both"/>
              <w:rPr>
                <w:rFonts w:eastAsiaTheme="minorEastAsia"/>
              </w:rPr>
            </w:pPr>
          </w:p>
        </w:tc>
        <w:tc>
          <w:tcPr>
            <w:tcW w:w="3544" w:type="dxa"/>
            <w:tcBorders>
              <w:top w:val="single" w:sz="4" w:space="0" w:color="auto"/>
              <w:left w:val="single" w:sz="4" w:space="0" w:color="auto"/>
              <w:bottom w:val="single" w:sz="4" w:space="0" w:color="auto"/>
              <w:right w:val="single" w:sz="4" w:space="0" w:color="auto"/>
            </w:tcBorders>
          </w:tcPr>
          <w:p w14:paraId="376FBEF5" w14:textId="77777777" w:rsidR="003D37CF" w:rsidRPr="003D37CF" w:rsidRDefault="003D37CF" w:rsidP="04D144EC">
            <w:pPr>
              <w:spacing w:after="0" w:line="240" w:lineRule="auto"/>
              <w:jc w:val="both"/>
              <w:rPr>
                <w:rFonts w:eastAsiaTheme="minorEastAsia"/>
              </w:rPr>
            </w:pPr>
          </w:p>
        </w:tc>
      </w:tr>
      <w:tr w:rsidR="003D37CF" w:rsidRPr="003D37CF" w14:paraId="250940C7" w14:textId="77777777" w:rsidTr="04D144EC">
        <w:trPr>
          <w:trHeight w:val="673"/>
          <w:jc w:val="center"/>
        </w:trPr>
        <w:tc>
          <w:tcPr>
            <w:tcW w:w="1985" w:type="dxa"/>
            <w:vMerge/>
            <w:vAlign w:val="center"/>
            <w:hideMark/>
          </w:tcPr>
          <w:p w14:paraId="1D1E0A56" w14:textId="77777777" w:rsidR="003D37CF" w:rsidRPr="003D37CF" w:rsidRDefault="003D37CF" w:rsidP="003D37CF">
            <w:pPr>
              <w:spacing w:after="0" w:line="240" w:lineRule="auto"/>
              <w:jc w:val="both"/>
              <w:rPr>
                <w:rFonts w:ascii="Avenir LT Std 45 Book" w:eastAsia="Calibri" w:hAnsi="Avenir LT Std 45 Book" w:cs="Times New Roman"/>
              </w:rPr>
            </w:pPr>
          </w:p>
        </w:tc>
        <w:tc>
          <w:tcPr>
            <w:tcW w:w="2835" w:type="dxa"/>
            <w:tcBorders>
              <w:top w:val="single" w:sz="4" w:space="0" w:color="auto"/>
              <w:left w:val="single" w:sz="4" w:space="0" w:color="auto"/>
              <w:bottom w:val="single" w:sz="4" w:space="0" w:color="auto"/>
              <w:right w:val="single" w:sz="4" w:space="0" w:color="auto"/>
            </w:tcBorders>
            <w:shd w:val="clear" w:color="auto" w:fill="E5B8B7" w:themeFill="accent2" w:themeFillTint="66"/>
            <w:hideMark/>
          </w:tcPr>
          <w:p w14:paraId="247F484E" w14:textId="77777777" w:rsidR="003D37CF" w:rsidRPr="003D37CF" w:rsidRDefault="003D37CF" w:rsidP="04D144EC">
            <w:pPr>
              <w:spacing w:after="0" w:line="240" w:lineRule="auto"/>
              <w:jc w:val="both"/>
              <w:rPr>
                <w:rFonts w:eastAsiaTheme="minorEastAsia"/>
              </w:rPr>
            </w:pPr>
            <w:r w:rsidRPr="04D144EC">
              <w:rPr>
                <w:rFonts w:eastAsiaTheme="minorEastAsia"/>
                <w:sz w:val="16"/>
                <w:szCs w:val="16"/>
              </w:rPr>
              <w:t>Mélanges bitumineux contenant du goudron</w:t>
            </w:r>
          </w:p>
        </w:tc>
        <w:tc>
          <w:tcPr>
            <w:tcW w:w="1276" w:type="dxa"/>
            <w:tcBorders>
              <w:top w:val="single" w:sz="4" w:space="0" w:color="auto"/>
              <w:left w:val="single" w:sz="4" w:space="0" w:color="auto"/>
              <w:bottom w:val="single" w:sz="4" w:space="0" w:color="auto"/>
              <w:right w:val="single" w:sz="4" w:space="0" w:color="auto"/>
            </w:tcBorders>
          </w:tcPr>
          <w:p w14:paraId="4205A19E" w14:textId="77777777" w:rsidR="003D37CF" w:rsidRPr="003D37CF" w:rsidRDefault="003D37CF" w:rsidP="04D144EC">
            <w:pPr>
              <w:spacing w:after="0" w:line="240" w:lineRule="auto"/>
              <w:jc w:val="both"/>
              <w:rPr>
                <w:rFonts w:eastAsiaTheme="minorEastAsia"/>
              </w:rPr>
            </w:pPr>
          </w:p>
        </w:tc>
        <w:tc>
          <w:tcPr>
            <w:tcW w:w="1134" w:type="dxa"/>
            <w:tcBorders>
              <w:top w:val="single" w:sz="4" w:space="0" w:color="auto"/>
              <w:left w:val="single" w:sz="4" w:space="0" w:color="auto"/>
              <w:bottom w:val="single" w:sz="4" w:space="0" w:color="auto"/>
              <w:right w:val="single" w:sz="4" w:space="0" w:color="auto"/>
            </w:tcBorders>
          </w:tcPr>
          <w:p w14:paraId="6D15F699" w14:textId="77777777" w:rsidR="003D37CF" w:rsidRPr="003D37CF" w:rsidRDefault="003D37CF" w:rsidP="04D144EC">
            <w:pPr>
              <w:spacing w:after="0" w:line="240" w:lineRule="auto"/>
              <w:jc w:val="both"/>
              <w:rPr>
                <w:rFonts w:eastAsiaTheme="minorEastAsia"/>
              </w:rPr>
            </w:pPr>
          </w:p>
        </w:tc>
        <w:tc>
          <w:tcPr>
            <w:tcW w:w="992" w:type="dxa"/>
            <w:tcBorders>
              <w:top w:val="single" w:sz="4" w:space="0" w:color="auto"/>
              <w:left w:val="single" w:sz="4" w:space="0" w:color="auto"/>
              <w:bottom w:val="single" w:sz="4" w:space="0" w:color="auto"/>
              <w:right w:val="single" w:sz="4" w:space="0" w:color="auto"/>
            </w:tcBorders>
          </w:tcPr>
          <w:p w14:paraId="7EA2415E" w14:textId="77777777" w:rsidR="003D37CF" w:rsidRPr="003D37CF" w:rsidRDefault="003D37CF" w:rsidP="04D144EC">
            <w:pPr>
              <w:spacing w:after="0" w:line="240" w:lineRule="auto"/>
              <w:jc w:val="both"/>
              <w:rPr>
                <w:rFonts w:eastAsiaTheme="minorEastAsia"/>
              </w:rPr>
            </w:pPr>
          </w:p>
        </w:tc>
        <w:tc>
          <w:tcPr>
            <w:tcW w:w="875" w:type="dxa"/>
            <w:tcBorders>
              <w:top w:val="single" w:sz="4" w:space="0" w:color="auto"/>
              <w:left w:val="single" w:sz="4" w:space="0" w:color="auto"/>
              <w:bottom w:val="single" w:sz="4" w:space="0" w:color="auto"/>
              <w:right w:val="single" w:sz="4" w:space="0" w:color="auto"/>
            </w:tcBorders>
          </w:tcPr>
          <w:p w14:paraId="31B2A1AB" w14:textId="77777777" w:rsidR="003D37CF" w:rsidRPr="003D37CF" w:rsidRDefault="003D37CF" w:rsidP="04D144EC">
            <w:pPr>
              <w:spacing w:after="0" w:line="240" w:lineRule="auto"/>
              <w:jc w:val="both"/>
              <w:rPr>
                <w:rFonts w:eastAsiaTheme="minorEastAsia"/>
              </w:rPr>
            </w:pPr>
          </w:p>
        </w:tc>
        <w:tc>
          <w:tcPr>
            <w:tcW w:w="2262" w:type="dxa"/>
            <w:tcBorders>
              <w:top w:val="single" w:sz="4" w:space="0" w:color="auto"/>
              <w:left w:val="single" w:sz="4" w:space="0" w:color="auto"/>
              <w:bottom w:val="single" w:sz="4" w:space="0" w:color="auto"/>
              <w:right w:val="single" w:sz="4" w:space="0" w:color="auto"/>
            </w:tcBorders>
          </w:tcPr>
          <w:p w14:paraId="2CF0F3F7" w14:textId="77777777" w:rsidR="003D37CF" w:rsidRPr="003D37CF" w:rsidRDefault="003D37CF" w:rsidP="04D144EC">
            <w:pPr>
              <w:spacing w:after="0" w:line="240" w:lineRule="auto"/>
              <w:jc w:val="both"/>
              <w:rPr>
                <w:rFonts w:eastAsiaTheme="minorEastAsia"/>
              </w:rPr>
            </w:pPr>
          </w:p>
        </w:tc>
        <w:tc>
          <w:tcPr>
            <w:tcW w:w="2560" w:type="dxa"/>
            <w:tcBorders>
              <w:top w:val="single" w:sz="4" w:space="0" w:color="auto"/>
              <w:left w:val="single" w:sz="4" w:space="0" w:color="auto"/>
              <w:bottom w:val="single" w:sz="4" w:space="0" w:color="auto"/>
              <w:right w:val="single" w:sz="4" w:space="0" w:color="auto"/>
            </w:tcBorders>
          </w:tcPr>
          <w:p w14:paraId="32CC1237" w14:textId="77777777" w:rsidR="003D37CF" w:rsidRPr="003D37CF" w:rsidRDefault="003D37CF" w:rsidP="04D144EC">
            <w:pPr>
              <w:spacing w:after="0" w:line="240" w:lineRule="auto"/>
              <w:jc w:val="both"/>
              <w:rPr>
                <w:rFonts w:eastAsiaTheme="minorEastAsia"/>
              </w:rPr>
            </w:pPr>
          </w:p>
        </w:tc>
        <w:tc>
          <w:tcPr>
            <w:tcW w:w="3800" w:type="dxa"/>
            <w:tcBorders>
              <w:top w:val="single" w:sz="4" w:space="0" w:color="auto"/>
              <w:left w:val="single" w:sz="4" w:space="0" w:color="auto"/>
              <w:bottom w:val="single" w:sz="4" w:space="0" w:color="auto"/>
              <w:right w:val="single" w:sz="4" w:space="0" w:color="auto"/>
            </w:tcBorders>
          </w:tcPr>
          <w:p w14:paraId="59E38665" w14:textId="77777777" w:rsidR="003D37CF" w:rsidRPr="003D37CF" w:rsidRDefault="003D37CF" w:rsidP="04D144EC">
            <w:pPr>
              <w:spacing w:after="0" w:line="240" w:lineRule="auto"/>
              <w:jc w:val="both"/>
              <w:rPr>
                <w:rFonts w:eastAsiaTheme="minorEastAsia"/>
              </w:rPr>
            </w:pPr>
          </w:p>
        </w:tc>
        <w:tc>
          <w:tcPr>
            <w:tcW w:w="3544" w:type="dxa"/>
            <w:tcBorders>
              <w:top w:val="single" w:sz="4" w:space="0" w:color="auto"/>
              <w:left w:val="single" w:sz="4" w:space="0" w:color="auto"/>
              <w:bottom w:val="single" w:sz="4" w:space="0" w:color="auto"/>
              <w:right w:val="single" w:sz="4" w:space="0" w:color="auto"/>
            </w:tcBorders>
          </w:tcPr>
          <w:p w14:paraId="08A7B64C" w14:textId="77777777" w:rsidR="003D37CF" w:rsidRPr="003D37CF" w:rsidRDefault="003D37CF" w:rsidP="04D144EC">
            <w:pPr>
              <w:spacing w:after="0" w:line="240" w:lineRule="auto"/>
              <w:jc w:val="both"/>
              <w:rPr>
                <w:rFonts w:eastAsiaTheme="minorEastAsia"/>
              </w:rPr>
            </w:pPr>
          </w:p>
        </w:tc>
      </w:tr>
      <w:tr w:rsidR="003D37CF" w:rsidRPr="003D37CF" w14:paraId="1D2BE1BF" w14:textId="77777777" w:rsidTr="04D144EC">
        <w:trPr>
          <w:trHeight w:val="711"/>
          <w:jc w:val="center"/>
        </w:trPr>
        <w:tc>
          <w:tcPr>
            <w:tcW w:w="1985" w:type="dxa"/>
            <w:vMerge/>
            <w:vAlign w:val="center"/>
            <w:hideMark/>
          </w:tcPr>
          <w:p w14:paraId="6F06CA7D" w14:textId="77777777" w:rsidR="003D37CF" w:rsidRPr="003D37CF" w:rsidRDefault="003D37CF" w:rsidP="003D37CF">
            <w:pPr>
              <w:spacing w:after="0" w:line="240" w:lineRule="auto"/>
              <w:jc w:val="both"/>
              <w:rPr>
                <w:rFonts w:ascii="Avenir LT Std 45 Book" w:eastAsia="Calibri" w:hAnsi="Avenir LT Std 45 Book" w:cs="Times New Roman"/>
              </w:rPr>
            </w:pPr>
          </w:p>
        </w:tc>
        <w:tc>
          <w:tcPr>
            <w:tcW w:w="2835" w:type="dxa"/>
            <w:tcBorders>
              <w:top w:val="single" w:sz="4" w:space="0" w:color="auto"/>
              <w:left w:val="single" w:sz="4" w:space="0" w:color="auto"/>
              <w:bottom w:val="single" w:sz="4" w:space="0" w:color="auto"/>
              <w:right w:val="single" w:sz="4" w:space="0" w:color="auto"/>
            </w:tcBorders>
            <w:shd w:val="clear" w:color="auto" w:fill="E5B8B7" w:themeFill="accent2" w:themeFillTint="66"/>
            <w:hideMark/>
          </w:tcPr>
          <w:p w14:paraId="72930017" w14:textId="77777777" w:rsidR="003D37CF" w:rsidRPr="003D37CF" w:rsidRDefault="003D37CF" w:rsidP="04D144EC">
            <w:pPr>
              <w:spacing w:after="0" w:line="240" w:lineRule="auto"/>
              <w:jc w:val="both"/>
              <w:rPr>
                <w:rFonts w:eastAsiaTheme="minorEastAsia"/>
              </w:rPr>
            </w:pPr>
            <w:r w:rsidRPr="04D144EC">
              <w:rPr>
                <w:rFonts w:eastAsiaTheme="minorEastAsia"/>
                <w:sz w:val="16"/>
                <w:szCs w:val="16"/>
              </w:rPr>
              <w:t>Déchets d’amiante lié à des matériaux inertes</w:t>
            </w:r>
          </w:p>
        </w:tc>
        <w:tc>
          <w:tcPr>
            <w:tcW w:w="1276" w:type="dxa"/>
            <w:tcBorders>
              <w:top w:val="single" w:sz="4" w:space="0" w:color="auto"/>
              <w:left w:val="single" w:sz="4" w:space="0" w:color="auto"/>
              <w:bottom w:val="single" w:sz="4" w:space="0" w:color="auto"/>
              <w:right w:val="single" w:sz="4" w:space="0" w:color="auto"/>
            </w:tcBorders>
          </w:tcPr>
          <w:p w14:paraId="0C7754BD" w14:textId="77777777" w:rsidR="003D37CF" w:rsidRPr="003D37CF" w:rsidRDefault="003D37CF" w:rsidP="04D144EC">
            <w:pPr>
              <w:spacing w:after="0" w:line="240" w:lineRule="auto"/>
              <w:jc w:val="both"/>
              <w:rPr>
                <w:rFonts w:eastAsiaTheme="minorEastAsia"/>
              </w:rPr>
            </w:pPr>
          </w:p>
        </w:tc>
        <w:tc>
          <w:tcPr>
            <w:tcW w:w="1134" w:type="dxa"/>
            <w:tcBorders>
              <w:top w:val="single" w:sz="4" w:space="0" w:color="auto"/>
              <w:left w:val="single" w:sz="4" w:space="0" w:color="auto"/>
              <w:bottom w:val="single" w:sz="4" w:space="0" w:color="auto"/>
              <w:right w:val="single" w:sz="4" w:space="0" w:color="auto"/>
            </w:tcBorders>
          </w:tcPr>
          <w:p w14:paraId="58FA9D2B" w14:textId="77777777" w:rsidR="003D37CF" w:rsidRPr="003D37CF" w:rsidRDefault="003D37CF" w:rsidP="04D144EC">
            <w:pPr>
              <w:spacing w:after="0" w:line="240" w:lineRule="auto"/>
              <w:jc w:val="both"/>
              <w:rPr>
                <w:rFonts w:eastAsiaTheme="minorEastAsia"/>
              </w:rPr>
            </w:pPr>
          </w:p>
        </w:tc>
        <w:tc>
          <w:tcPr>
            <w:tcW w:w="992" w:type="dxa"/>
            <w:tcBorders>
              <w:top w:val="single" w:sz="4" w:space="0" w:color="auto"/>
              <w:left w:val="single" w:sz="4" w:space="0" w:color="auto"/>
              <w:bottom w:val="single" w:sz="4" w:space="0" w:color="auto"/>
              <w:right w:val="single" w:sz="4" w:space="0" w:color="auto"/>
            </w:tcBorders>
          </w:tcPr>
          <w:p w14:paraId="216C518A" w14:textId="77777777" w:rsidR="003D37CF" w:rsidRPr="003D37CF" w:rsidRDefault="003D37CF" w:rsidP="04D144EC">
            <w:pPr>
              <w:spacing w:after="0" w:line="240" w:lineRule="auto"/>
              <w:jc w:val="both"/>
              <w:rPr>
                <w:rFonts w:eastAsiaTheme="minorEastAsia"/>
              </w:rPr>
            </w:pPr>
          </w:p>
        </w:tc>
        <w:tc>
          <w:tcPr>
            <w:tcW w:w="875" w:type="dxa"/>
            <w:tcBorders>
              <w:top w:val="single" w:sz="4" w:space="0" w:color="auto"/>
              <w:left w:val="single" w:sz="4" w:space="0" w:color="auto"/>
              <w:bottom w:val="single" w:sz="4" w:space="0" w:color="auto"/>
              <w:right w:val="single" w:sz="4" w:space="0" w:color="auto"/>
            </w:tcBorders>
          </w:tcPr>
          <w:p w14:paraId="5380E995" w14:textId="77777777" w:rsidR="003D37CF" w:rsidRPr="003D37CF" w:rsidRDefault="003D37CF" w:rsidP="04D144EC">
            <w:pPr>
              <w:spacing w:after="0" w:line="240" w:lineRule="auto"/>
              <w:jc w:val="both"/>
              <w:rPr>
                <w:rFonts w:eastAsiaTheme="minorEastAsia"/>
              </w:rPr>
            </w:pPr>
          </w:p>
        </w:tc>
        <w:tc>
          <w:tcPr>
            <w:tcW w:w="2262" w:type="dxa"/>
            <w:tcBorders>
              <w:top w:val="single" w:sz="4" w:space="0" w:color="auto"/>
              <w:left w:val="single" w:sz="4" w:space="0" w:color="auto"/>
              <w:bottom w:val="single" w:sz="4" w:space="0" w:color="auto"/>
              <w:right w:val="single" w:sz="4" w:space="0" w:color="auto"/>
            </w:tcBorders>
          </w:tcPr>
          <w:p w14:paraId="138DD9CA" w14:textId="77777777" w:rsidR="003D37CF" w:rsidRPr="003D37CF" w:rsidRDefault="003D37CF" w:rsidP="04D144EC">
            <w:pPr>
              <w:spacing w:after="0" w:line="240" w:lineRule="auto"/>
              <w:jc w:val="both"/>
              <w:rPr>
                <w:rFonts w:eastAsiaTheme="minorEastAsia"/>
              </w:rPr>
            </w:pPr>
          </w:p>
        </w:tc>
        <w:tc>
          <w:tcPr>
            <w:tcW w:w="2560" w:type="dxa"/>
            <w:tcBorders>
              <w:top w:val="single" w:sz="4" w:space="0" w:color="auto"/>
              <w:left w:val="single" w:sz="4" w:space="0" w:color="auto"/>
              <w:bottom w:val="single" w:sz="4" w:space="0" w:color="auto"/>
              <w:right w:val="single" w:sz="4" w:space="0" w:color="auto"/>
            </w:tcBorders>
          </w:tcPr>
          <w:p w14:paraId="43E8D9FF" w14:textId="77777777" w:rsidR="003D37CF" w:rsidRPr="003D37CF" w:rsidRDefault="003D37CF" w:rsidP="04D144EC">
            <w:pPr>
              <w:spacing w:after="0" w:line="240" w:lineRule="auto"/>
              <w:jc w:val="both"/>
              <w:rPr>
                <w:rFonts w:eastAsiaTheme="minorEastAsia"/>
              </w:rPr>
            </w:pPr>
          </w:p>
        </w:tc>
        <w:tc>
          <w:tcPr>
            <w:tcW w:w="3800" w:type="dxa"/>
            <w:tcBorders>
              <w:top w:val="single" w:sz="4" w:space="0" w:color="auto"/>
              <w:left w:val="single" w:sz="4" w:space="0" w:color="auto"/>
              <w:bottom w:val="single" w:sz="4" w:space="0" w:color="auto"/>
              <w:right w:val="single" w:sz="4" w:space="0" w:color="auto"/>
            </w:tcBorders>
          </w:tcPr>
          <w:p w14:paraId="56FFEDA4" w14:textId="77777777" w:rsidR="003D37CF" w:rsidRPr="003D37CF" w:rsidRDefault="003D37CF" w:rsidP="04D144EC">
            <w:pPr>
              <w:spacing w:after="0" w:line="240" w:lineRule="auto"/>
              <w:jc w:val="both"/>
              <w:rPr>
                <w:rFonts w:eastAsiaTheme="minorEastAsia"/>
              </w:rPr>
            </w:pPr>
          </w:p>
        </w:tc>
        <w:tc>
          <w:tcPr>
            <w:tcW w:w="3544" w:type="dxa"/>
            <w:tcBorders>
              <w:top w:val="single" w:sz="4" w:space="0" w:color="auto"/>
              <w:left w:val="single" w:sz="4" w:space="0" w:color="auto"/>
              <w:bottom w:val="single" w:sz="4" w:space="0" w:color="auto"/>
              <w:right w:val="single" w:sz="4" w:space="0" w:color="auto"/>
            </w:tcBorders>
          </w:tcPr>
          <w:p w14:paraId="334C9CE6" w14:textId="77777777" w:rsidR="003D37CF" w:rsidRPr="003D37CF" w:rsidRDefault="003D37CF" w:rsidP="04D144EC">
            <w:pPr>
              <w:spacing w:after="0" w:line="240" w:lineRule="auto"/>
              <w:jc w:val="both"/>
              <w:rPr>
                <w:rFonts w:eastAsiaTheme="minorEastAsia"/>
              </w:rPr>
            </w:pPr>
          </w:p>
        </w:tc>
      </w:tr>
      <w:tr w:rsidR="003D37CF" w:rsidRPr="003D37CF" w14:paraId="0456D8AD" w14:textId="77777777" w:rsidTr="04D144EC">
        <w:trPr>
          <w:trHeight w:val="747"/>
          <w:jc w:val="center"/>
        </w:trPr>
        <w:tc>
          <w:tcPr>
            <w:tcW w:w="1985" w:type="dxa"/>
            <w:vMerge/>
            <w:vAlign w:val="center"/>
            <w:hideMark/>
          </w:tcPr>
          <w:p w14:paraId="37802D16" w14:textId="77777777" w:rsidR="003D37CF" w:rsidRPr="003D37CF" w:rsidRDefault="003D37CF" w:rsidP="003D37CF">
            <w:pPr>
              <w:spacing w:after="0" w:line="240" w:lineRule="auto"/>
              <w:jc w:val="both"/>
              <w:rPr>
                <w:rFonts w:ascii="Avenir LT Std 45 Book" w:eastAsia="Calibri" w:hAnsi="Avenir LT Std 45 Book" w:cs="Times New Roman"/>
              </w:rPr>
            </w:pPr>
          </w:p>
        </w:tc>
        <w:tc>
          <w:tcPr>
            <w:tcW w:w="2835" w:type="dxa"/>
            <w:tcBorders>
              <w:top w:val="single" w:sz="4" w:space="0" w:color="auto"/>
              <w:left w:val="single" w:sz="4" w:space="0" w:color="auto"/>
              <w:bottom w:val="single" w:sz="4" w:space="0" w:color="auto"/>
              <w:right w:val="single" w:sz="4" w:space="0" w:color="auto"/>
            </w:tcBorders>
            <w:shd w:val="clear" w:color="auto" w:fill="E5B8B7" w:themeFill="accent2" w:themeFillTint="66"/>
            <w:hideMark/>
          </w:tcPr>
          <w:p w14:paraId="4B4E7085" w14:textId="77777777" w:rsidR="003D37CF" w:rsidRPr="003D37CF" w:rsidRDefault="003D37CF" w:rsidP="04D144EC">
            <w:pPr>
              <w:spacing w:after="0" w:line="240" w:lineRule="auto"/>
              <w:jc w:val="both"/>
              <w:rPr>
                <w:rFonts w:eastAsiaTheme="minorEastAsia"/>
              </w:rPr>
            </w:pPr>
            <w:r w:rsidRPr="04D144EC">
              <w:rPr>
                <w:rFonts w:eastAsiaTheme="minorEastAsia"/>
                <w:sz w:val="16"/>
                <w:szCs w:val="16"/>
              </w:rPr>
              <w:t>Déchets d’amiante non lié à des matériaux inertes</w:t>
            </w:r>
          </w:p>
        </w:tc>
        <w:tc>
          <w:tcPr>
            <w:tcW w:w="1276" w:type="dxa"/>
            <w:tcBorders>
              <w:top w:val="single" w:sz="4" w:space="0" w:color="auto"/>
              <w:left w:val="single" w:sz="4" w:space="0" w:color="auto"/>
              <w:bottom w:val="single" w:sz="4" w:space="0" w:color="auto"/>
              <w:right w:val="single" w:sz="4" w:space="0" w:color="auto"/>
            </w:tcBorders>
          </w:tcPr>
          <w:p w14:paraId="1B3F7BC1" w14:textId="77777777" w:rsidR="003D37CF" w:rsidRPr="003D37CF" w:rsidRDefault="003D37CF" w:rsidP="04D144EC">
            <w:pPr>
              <w:spacing w:after="0" w:line="240" w:lineRule="auto"/>
              <w:jc w:val="both"/>
              <w:rPr>
                <w:rFonts w:eastAsiaTheme="minorEastAsia"/>
              </w:rPr>
            </w:pPr>
          </w:p>
        </w:tc>
        <w:tc>
          <w:tcPr>
            <w:tcW w:w="1134" w:type="dxa"/>
            <w:tcBorders>
              <w:top w:val="single" w:sz="4" w:space="0" w:color="auto"/>
              <w:left w:val="single" w:sz="4" w:space="0" w:color="auto"/>
              <w:bottom w:val="single" w:sz="4" w:space="0" w:color="auto"/>
              <w:right w:val="single" w:sz="4" w:space="0" w:color="auto"/>
            </w:tcBorders>
          </w:tcPr>
          <w:p w14:paraId="6D7B61FE" w14:textId="77777777" w:rsidR="003D37CF" w:rsidRPr="003D37CF" w:rsidRDefault="003D37CF" w:rsidP="04D144EC">
            <w:pPr>
              <w:spacing w:after="0" w:line="240" w:lineRule="auto"/>
              <w:jc w:val="both"/>
              <w:rPr>
                <w:rFonts w:eastAsiaTheme="minorEastAsia"/>
              </w:rPr>
            </w:pPr>
          </w:p>
        </w:tc>
        <w:tc>
          <w:tcPr>
            <w:tcW w:w="992" w:type="dxa"/>
            <w:tcBorders>
              <w:top w:val="single" w:sz="4" w:space="0" w:color="auto"/>
              <w:left w:val="single" w:sz="4" w:space="0" w:color="auto"/>
              <w:bottom w:val="single" w:sz="4" w:space="0" w:color="auto"/>
              <w:right w:val="single" w:sz="4" w:space="0" w:color="auto"/>
            </w:tcBorders>
          </w:tcPr>
          <w:p w14:paraId="316B4708" w14:textId="77777777" w:rsidR="003D37CF" w:rsidRPr="003D37CF" w:rsidRDefault="003D37CF" w:rsidP="04D144EC">
            <w:pPr>
              <w:spacing w:after="0" w:line="240" w:lineRule="auto"/>
              <w:jc w:val="both"/>
              <w:rPr>
                <w:rFonts w:eastAsiaTheme="minorEastAsia"/>
              </w:rPr>
            </w:pPr>
          </w:p>
        </w:tc>
        <w:tc>
          <w:tcPr>
            <w:tcW w:w="875" w:type="dxa"/>
            <w:tcBorders>
              <w:top w:val="single" w:sz="4" w:space="0" w:color="auto"/>
              <w:left w:val="single" w:sz="4" w:space="0" w:color="auto"/>
              <w:bottom w:val="single" w:sz="4" w:space="0" w:color="auto"/>
              <w:right w:val="single" w:sz="4" w:space="0" w:color="auto"/>
            </w:tcBorders>
          </w:tcPr>
          <w:p w14:paraId="7B90DE30" w14:textId="77777777" w:rsidR="003D37CF" w:rsidRPr="003D37CF" w:rsidRDefault="003D37CF" w:rsidP="04D144EC">
            <w:pPr>
              <w:spacing w:after="0" w:line="240" w:lineRule="auto"/>
              <w:jc w:val="both"/>
              <w:rPr>
                <w:rFonts w:eastAsiaTheme="minorEastAsia"/>
              </w:rPr>
            </w:pPr>
          </w:p>
        </w:tc>
        <w:tc>
          <w:tcPr>
            <w:tcW w:w="2262" w:type="dxa"/>
            <w:tcBorders>
              <w:top w:val="single" w:sz="4" w:space="0" w:color="auto"/>
              <w:left w:val="single" w:sz="4" w:space="0" w:color="auto"/>
              <w:bottom w:val="single" w:sz="4" w:space="0" w:color="auto"/>
              <w:right w:val="single" w:sz="4" w:space="0" w:color="auto"/>
            </w:tcBorders>
          </w:tcPr>
          <w:p w14:paraId="7FA8C0EF" w14:textId="77777777" w:rsidR="003D37CF" w:rsidRPr="003D37CF" w:rsidRDefault="003D37CF" w:rsidP="04D144EC">
            <w:pPr>
              <w:spacing w:after="0" w:line="240" w:lineRule="auto"/>
              <w:jc w:val="both"/>
              <w:rPr>
                <w:rFonts w:eastAsiaTheme="minorEastAsia"/>
              </w:rPr>
            </w:pPr>
          </w:p>
        </w:tc>
        <w:tc>
          <w:tcPr>
            <w:tcW w:w="2560" w:type="dxa"/>
            <w:tcBorders>
              <w:top w:val="single" w:sz="4" w:space="0" w:color="auto"/>
              <w:left w:val="single" w:sz="4" w:space="0" w:color="auto"/>
              <w:bottom w:val="single" w:sz="4" w:space="0" w:color="auto"/>
              <w:right w:val="single" w:sz="4" w:space="0" w:color="auto"/>
            </w:tcBorders>
          </w:tcPr>
          <w:p w14:paraId="07FE8771" w14:textId="77777777" w:rsidR="003D37CF" w:rsidRPr="003D37CF" w:rsidRDefault="003D37CF" w:rsidP="04D144EC">
            <w:pPr>
              <w:spacing w:after="0" w:line="240" w:lineRule="auto"/>
              <w:jc w:val="both"/>
              <w:rPr>
                <w:rFonts w:eastAsiaTheme="minorEastAsia"/>
              </w:rPr>
            </w:pPr>
          </w:p>
        </w:tc>
        <w:tc>
          <w:tcPr>
            <w:tcW w:w="3800" w:type="dxa"/>
            <w:tcBorders>
              <w:top w:val="single" w:sz="4" w:space="0" w:color="auto"/>
              <w:left w:val="single" w:sz="4" w:space="0" w:color="auto"/>
              <w:bottom w:val="single" w:sz="4" w:space="0" w:color="auto"/>
              <w:right w:val="single" w:sz="4" w:space="0" w:color="auto"/>
            </w:tcBorders>
          </w:tcPr>
          <w:p w14:paraId="4A9E9BD8" w14:textId="77777777" w:rsidR="003D37CF" w:rsidRPr="003D37CF" w:rsidRDefault="003D37CF" w:rsidP="04D144EC">
            <w:pPr>
              <w:spacing w:after="0" w:line="240" w:lineRule="auto"/>
              <w:jc w:val="both"/>
              <w:rPr>
                <w:rFonts w:eastAsiaTheme="minorEastAsia"/>
              </w:rPr>
            </w:pPr>
          </w:p>
        </w:tc>
        <w:tc>
          <w:tcPr>
            <w:tcW w:w="3544" w:type="dxa"/>
            <w:tcBorders>
              <w:top w:val="single" w:sz="4" w:space="0" w:color="auto"/>
              <w:left w:val="single" w:sz="4" w:space="0" w:color="auto"/>
              <w:bottom w:val="single" w:sz="4" w:space="0" w:color="auto"/>
              <w:right w:val="single" w:sz="4" w:space="0" w:color="auto"/>
            </w:tcBorders>
          </w:tcPr>
          <w:p w14:paraId="41CD843C" w14:textId="77777777" w:rsidR="003D37CF" w:rsidRPr="003D37CF" w:rsidRDefault="003D37CF" w:rsidP="04D144EC">
            <w:pPr>
              <w:spacing w:after="0" w:line="240" w:lineRule="auto"/>
              <w:jc w:val="both"/>
              <w:rPr>
                <w:rFonts w:eastAsiaTheme="minorEastAsia"/>
              </w:rPr>
            </w:pPr>
          </w:p>
        </w:tc>
      </w:tr>
      <w:tr w:rsidR="003D37CF" w:rsidRPr="003D37CF" w14:paraId="4ABEC037" w14:textId="77777777" w:rsidTr="04D144EC">
        <w:trPr>
          <w:trHeight w:val="505"/>
          <w:jc w:val="center"/>
        </w:trPr>
        <w:tc>
          <w:tcPr>
            <w:tcW w:w="1985" w:type="dxa"/>
            <w:vMerge/>
            <w:vAlign w:val="center"/>
            <w:hideMark/>
          </w:tcPr>
          <w:p w14:paraId="12C32763" w14:textId="77777777" w:rsidR="003D37CF" w:rsidRPr="003D37CF" w:rsidRDefault="003D37CF" w:rsidP="003D37CF">
            <w:pPr>
              <w:spacing w:after="0" w:line="240" w:lineRule="auto"/>
              <w:jc w:val="both"/>
              <w:rPr>
                <w:rFonts w:ascii="Avenir LT Std 45 Book" w:eastAsia="Calibri" w:hAnsi="Avenir LT Std 45 Book" w:cs="Times New Roman"/>
              </w:rPr>
            </w:pPr>
          </w:p>
        </w:tc>
        <w:tc>
          <w:tcPr>
            <w:tcW w:w="2835" w:type="dxa"/>
            <w:tcBorders>
              <w:top w:val="single" w:sz="4" w:space="0" w:color="auto"/>
              <w:left w:val="single" w:sz="4" w:space="0" w:color="auto"/>
              <w:bottom w:val="single" w:sz="4" w:space="0" w:color="auto"/>
              <w:right w:val="single" w:sz="4" w:space="0" w:color="auto"/>
            </w:tcBorders>
            <w:shd w:val="clear" w:color="auto" w:fill="E5B8B7" w:themeFill="accent2" w:themeFillTint="66"/>
            <w:hideMark/>
          </w:tcPr>
          <w:p w14:paraId="63CABFD4" w14:textId="77777777" w:rsidR="003D37CF" w:rsidRPr="003D37CF" w:rsidRDefault="003D37CF" w:rsidP="04D144EC">
            <w:pPr>
              <w:spacing w:after="0" w:line="240" w:lineRule="auto"/>
              <w:jc w:val="both"/>
              <w:rPr>
                <w:rFonts w:eastAsiaTheme="minorEastAsia"/>
              </w:rPr>
            </w:pPr>
            <w:r w:rsidRPr="04D144EC">
              <w:rPr>
                <w:rFonts w:eastAsiaTheme="minorEastAsia"/>
                <w:sz w:val="16"/>
                <w:szCs w:val="16"/>
              </w:rPr>
              <w:t>Autres déchets dangereux (à détailler obligatoirement) (insérer autant de ligne que de type de déchets)</w:t>
            </w:r>
          </w:p>
        </w:tc>
        <w:tc>
          <w:tcPr>
            <w:tcW w:w="1276" w:type="dxa"/>
            <w:tcBorders>
              <w:top w:val="single" w:sz="4" w:space="0" w:color="auto"/>
              <w:left w:val="single" w:sz="4" w:space="0" w:color="auto"/>
              <w:bottom w:val="single" w:sz="4" w:space="0" w:color="auto"/>
              <w:right w:val="single" w:sz="4" w:space="0" w:color="auto"/>
            </w:tcBorders>
          </w:tcPr>
          <w:p w14:paraId="742E1110" w14:textId="77777777" w:rsidR="003D37CF" w:rsidRPr="003D37CF" w:rsidRDefault="003D37CF" w:rsidP="04D144EC">
            <w:pPr>
              <w:spacing w:after="0" w:line="240" w:lineRule="auto"/>
              <w:jc w:val="both"/>
              <w:rPr>
                <w:rFonts w:eastAsiaTheme="minorEastAsia"/>
              </w:rPr>
            </w:pPr>
          </w:p>
        </w:tc>
        <w:tc>
          <w:tcPr>
            <w:tcW w:w="1134" w:type="dxa"/>
            <w:tcBorders>
              <w:top w:val="single" w:sz="4" w:space="0" w:color="auto"/>
              <w:left w:val="single" w:sz="4" w:space="0" w:color="auto"/>
              <w:bottom w:val="single" w:sz="4" w:space="0" w:color="auto"/>
              <w:right w:val="single" w:sz="4" w:space="0" w:color="auto"/>
            </w:tcBorders>
          </w:tcPr>
          <w:p w14:paraId="265185FB" w14:textId="77777777" w:rsidR="003D37CF" w:rsidRPr="003D37CF" w:rsidRDefault="003D37CF" w:rsidP="04D144EC">
            <w:pPr>
              <w:spacing w:after="0" w:line="240" w:lineRule="auto"/>
              <w:jc w:val="both"/>
              <w:rPr>
                <w:rFonts w:eastAsiaTheme="minorEastAsia"/>
              </w:rPr>
            </w:pPr>
          </w:p>
        </w:tc>
        <w:tc>
          <w:tcPr>
            <w:tcW w:w="992" w:type="dxa"/>
            <w:tcBorders>
              <w:top w:val="single" w:sz="4" w:space="0" w:color="auto"/>
              <w:left w:val="single" w:sz="4" w:space="0" w:color="auto"/>
              <w:bottom w:val="single" w:sz="4" w:space="0" w:color="auto"/>
              <w:right w:val="single" w:sz="4" w:space="0" w:color="auto"/>
            </w:tcBorders>
          </w:tcPr>
          <w:p w14:paraId="208DA8B4" w14:textId="77777777" w:rsidR="003D37CF" w:rsidRPr="003D37CF" w:rsidRDefault="003D37CF" w:rsidP="04D144EC">
            <w:pPr>
              <w:spacing w:after="0" w:line="240" w:lineRule="auto"/>
              <w:jc w:val="both"/>
              <w:rPr>
                <w:rFonts w:eastAsiaTheme="minorEastAsia"/>
              </w:rPr>
            </w:pPr>
          </w:p>
        </w:tc>
        <w:tc>
          <w:tcPr>
            <w:tcW w:w="875" w:type="dxa"/>
            <w:tcBorders>
              <w:top w:val="single" w:sz="4" w:space="0" w:color="auto"/>
              <w:left w:val="single" w:sz="4" w:space="0" w:color="auto"/>
              <w:bottom w:val="single" w:sz="4" w:space="0" w:color="auto"/>
              <w:right w:val="single" w:sz="4" w:space="0" w:color="auto"/>
            </w:tcBorders>
          </w:tcPr>
          <w:p w14:paraId="758DD5E8" w14:textId="77777777" w:rsidR="003D37CF" w:rsidRPr="003D37CF" w:rsidRDefault="003D37CF" w:rsidP="04D144EC">
            <w:pPr>
              <w:spacing w:after="0" w:line="240" w:lineRule="auto"/>
              <w:jc w:val="both"/>
              <w:rPr>
                <w:rFonts w:eastAsiaTheme="minorEastAsia"/>
              </w:rPr>
            </w:pPr>
          </w:p>
        </w:tc>
        <w:tc>
          <w:tcPr>
            <w:tcW w:w="2262" w:type="dxa"/>
            <w:tcBorders>
              <w:top w:val="single" w:sz="4" w:space="0" w:color="auto"/>
              <w:left w:val="single" w:sz="4" w:space="0" w:color="auto"/>
              <w:bottom w:val="single" w:sz="4" w:space="0" w:color="auto"/>
              <w:right w:val="single" w:sz="4" w:space="0" w:color="auto"/>
            </w:tcBorders>
          </w:tcPr>
          <w:p w14:paraId="5D542149" w14:textId="77777777" w:rsidR="003D37CF" w:rsidRPr="003D37CF" w:rsidRDefault="003D37CF" w:rsidP="04D144EC">
            <w:pPr>
              <w:spacing w:after="0" w:line="240" w:lineRule="auto"/>
              <w:jc w:val="both"/>
              <w:rPr>
                <w:rFonts w:eastAsiaTheme="minorEastAsia"/>
              </w:rPr>
            </w:pPr>
          </w:p>
        </w:tc>
        <w:tc>
          <w:tcPr>
            <w:tcW w:w="2560" w:type="dxa"/>
            <w:tcBorders>
              <w:top w:val="single" w:sz="4" w:space="0" w:color="auto"/>
              <w:left w:val="single" w:sz="4" w:space="0" w:color="auto"/>
              <w:bottom w:val="single" w:sz="4" w:space="0" w:color="auto"/>
              <w:right w:val="single" w:sz="4" w:space="0" w:color="auto"/>
            </w:tcBorders>
          </w:tcPr>
          <w:p w14:paraId="7F8DDF08" w14:textId="77777777" w:rsidR="003D37CF" w:rsidRPr="003D37CF" w:rsidRDefault="003D37CF" w:rsidP="04D144EC">
            <w:pPr>
              <w:spacing w:after="0" w:line="240" w:lineRule="auto"/>
              <w:jc w:val="both"/>
              <w:rPr>
                <w:rFonts w:eastAsiaTheme="minorEastAsia"/>
              </w:rPr>
            </w:pPr>
          </w:p>
        </w:tc>
        <w:tc>
          <w:tcPr>
            <w:tcW w:w="3800" w:type="dxa"/>
            <w:tcBorders>
              <w:top w:val="single" w:sz="4" w:space="0" w:color="auto"/>
              <w:left w:val="single" w:sz="4" w:space="0" w:color="auto"/>
              <w:bottom w:val="single" w:sz="4" w:space="0" w:color="auto"/>
              <w:right w:val="single" w:sz="4" w:space="0" w:color="auto"/>
            </w:tcBorders>
          </w:tcPr>
          <w:p w14:paraId="00B23D3B" w14:textId="77777777" w:rsidR="003D37CF" w:rsidRPr="003D37CF" w:rsidRDefault="003D37CF" w:rsidP="04D144EC">
            <w:pPr>
              <w:spacing w:after="0" w:line="240" w:lineRule="auto"/>
              <w:jc w:val="both"/>
              <w:rPr>
                <w:rFonts w:eastAsiaTheme="minorEastAsia"/>
              </w:rPr>
            </w:pPr>
          </w:p>
        </w:tc>
        <w:tc>
          <w:tcPr>
            <w:tcW w:w="3544" w:type="dxa"/>
            <w:tcBorders>
              <w:top w:val="single" w:sz="4" w:space="0" w:color="auto"/>
              <w:left w:val="single" w:sz="4" w:space="0" w:color="auto"/>
              <w:bottom w:val="single" w:sz="4" w:space="0" w:color="auto"/>
              <w:right w:val="single" w:sz="4" w:space="0" w:color="auto"/>
            </w:tcBorders>
          </w:tcPr>
          <w:p w14:paraId="50E3B5B5" w14:textId="77777777" w:rsidR="003D37CF" w:rsidRPr="003D37CF" w:rsidRDefault="003D37CF" w:rsidP="04D144EC">
            <w:pPr>
              <w:spacing w:after="0" w:line="240" w:lineRule="auto"/>
              <w:jc w:val="both"/>
              <w:rPr>
                <w:rFonts w:eastAsiaTheme="minorEastAsia"/>
              </w:rPr>
            </w:pPr>
          </w:p>
        </w:tc>
      </w:tr>
      <w:tr w:rsidR="003D37CF" w:rsidRPr="003D37CF" w14:paraId="7985580D" w14:textId="77777777" w:rsidTr="04D144EC">
        <w:trPr>
          <w:trHeight w:val="374"/>
          <w:jc w:val="center"/>
        </w:trPr>
        <w:tc>
          <w:tcPr>
            <w:tcW w:w="1985" w:type="dxa"/>
            <w:vMerge/>
            <w:vAlign w:val="center"/>
            <w:hideMark/>
          </w:tcPr>
          <w:p w14:paraId="12E0CCA9" w14:textId="77777777" w:rsidR="003D37CF" w:rsidRPr="003D37CF" w:rsidRDefault="003D37CF" w:rsidP="003D37CF">
            <w:pPr>
              <w:spacing w:after="0" w:line="240" w:lineRule="auto"/>
              <w:jc w:val="both"/>
              <w:rPr>
                <w:rFonts w:ascii="Avenir LT Std 45 Book" w:eastAsia="Calibri" w:hAnsi="Avenir LT Std 45 Book" w:cs="Times New Roman"/>
              </w:rPr>
            </w:pPr>
          </w:p>
        </w:tc>
        <w:tc>
          <w:tcPr>
            <w:tcW w:w="2835" w:type="dxa"/>
            <w:tcBorders>
              <w:top w:val="single" w:sz="4" w:space="0" w:color="auto"/>
              <w:left w:val="single" w:sz="4" w:space="0" w:color="auto"/>
              <w:bottom w:val="single" w:sz="4" w:space="0" w:color="auto"/>
              <w:right w:val="single" w:sz="4" w:space="0" w:color="auto"/>
            </w:tcBorders>
            <w:shd w:val="clear" w:color="auto" w:fill="E5B8B7" w:themeFill="accent2" w:themeFillTint="66"/>
            <w:hideMark/>
          </w:tcPr>
          <w:p w14:paraId="5518183B" w14:textId="77777777" w:rsidR="003D37CF" w:rsidRPr="003D37CF" w:rsidRDefault="003D37CF" w:rsidP="04D144EC">
            <w:pPr>
              <w:spacing w:after="0" w:line="240" w:lineRule="auto"/>
              <w:jc w:val="both"/>
              <w:rPr>
                <w:rFonts w:eastAsiaTheme="minorEastAsia"/>
              </w:rPr>
            </w:pPr>
            <w:r w:rsidRPr="04D144EC">
              <w:rPr>
                <w:rFonts w:eastAsiaTheme="minorEastAsia"/>
                <w:sz w:val="16"/>
                <w:szCs w:val="16"/>
              </w:rPr>
              <w:t>Autres déchets dangereux (à détailler obligatoirement) (insérer autant de ligne que de type de déchets)</w:t>
            </w:r>
          </w:p>
        </w:tc>
        <w:tc>
          <w:tcPr>
            <w:tcW w:w="1276" w:type="dxa"/>
            <w:tcBorders>
              <w:top w:val="single" w:sz="4" w:space="0" w:color="auto"/>
              <w:left w:val="single" w:sz="4" w:space="0" w:color="auto"/>
              <w:bottom w:val="single" w:sz="4" w:space="0" w:color="auto"/>
              <w:right w:val="single" w:sz="4" w:space="0" w:color="auto"/>
            </w:tcBorders>
          </w:tcPr>
          <w:p w14:paraId="1866690D" w14:textId="77777777" w:rsidR="003D37CF" w:rsidRPr="003D37CF" w:rsidRDefault="003D37CF" w:rsidP="04D144EC">
            <w:pPr>
              <w:spacing w:after="0" w:line="240" w:lineRule="auto"/>
              <w:jc w:val="both"/>
              <w:rPr>
                <w:rFonts w:eastAsiaTheme="minorEastAsia"/>
              </w:rPr>
            </w:pPr>
          </w:p>
        </w:tc>
        <w:tc>
          <w:tcPr>
            <w:tcW w:w="1134" w:type="dxa"/>
            <w:tcBorders>
              <w:top w:val="single" w:sz="4" w:space="0" w:color="auto"/>
              <w:left w:val="single" w:sz="4" w:space="0" w:color="auto"/>
              <w:bottom w:val="single" w:sz="4" w:space="0" w:color="auto"/>
              <w:right w:val="single" w:sz="4" w:space="0" w:color="auto"/>
            </w:tcBorders>
          </w:tcPr>
          <w:p w14:paraId="2BD8D47E" w14:textId="77777777" w:rsidR="003D37CF" w:rsidRPr="003D37CF" w:rsidRDefault="003D37CF" w:rsidP="04D144EC">
            <w:pPr>
              <w:spacing w:after="0" w:line="240" w:lineRule="auto"/>
              <w:jc w:val="both"/>
              <w:rPr>
                <w:rFonts w:eastAsiaTheme="minorEastAsia"/>
              </w:rPr>
            </w:pPr>
          </w:p>
        </w:tc>
        <w:tc>
          <w:tcPr>
            <w:tcW w:w="992" w:type="dxa"/>
            <w:tcBorders>
              <w:top w:val="single" w:sz="4" w:space="0" w:color="auto"/>
              <w:left w:val="single" w:sz="4" w:space="0" w:color="auto"/>
              <w:bottom w:val="single" w:sz="4" w:space="0" w:color="auto"/>
              <w:right w:val="single" w:sz="4" w:space="0" w:color="auto"/>
            </w:tcBorders>
          </w:tcPr>
          <w:p w14:paraId="385CA52A" w14:textId="77777777" w:rsidR="003D37CF" w:rsidRPr="003D37CF" w:rsidRDefault="003D37CF" w:rsidP="04D144EC">
            <w:pPr>
              <w:spacing w:after="0" w:line="240" w:lineRule="auto"/>
              <w:jc w:val="both"/>
              <w:rPr>
                <w:rFonts w:eastAsiaTheme="minorEastAsia"/>
              </w:rPr>
            </w:pPr>
          </w:p>
        </w:tc>
        <w:tc>
          <w:tcPr>
            <w:tcW w:w="875" w:type="dxa"/>
            <w:tcBorders>
              <w:top w:val="single" w:sz="4" w:space="0" w:color="auto"/>
              <w:left w:val="single" w:sz="4" w:space="0" w:color="auto"/>
              <w:bottom w:val="single" w:sz="4" w:space="0" w:color="auto"/>
              <w:right w:val="single" w:sz="4" w:space="0" w:color="auto"/>
            </w:tcBorders>
          </w:tcPr>
          <w:p w14:paraId="5539095C" w14:textId="77777777" w:rsidR="003D37CF" w:rsidRPr="003D37CF" w:rsidRDefault="003D37CF" w:rsidP="04D144EC">
            <w:pPr>
              <w:spacing w:after="0" w:line="240" w:lineRule="auto"/>
              <w:jc w:val="both"/>
              <w:rPr>
                <w:rFonts w:eastAsiaTheme="minorEastAsia"/>
              </w:rPr>
            </w:pPr>
          </w:p>
        </w:tc>
        <w:tc>
          <w:tcPr>
            <w:tcW w:w="2262" w:type="dxa"/>
            <w:tcBorders>
              <w:top w:val="single" w:sz="4" w:space="0" w:color="auto"/>
              <w:left w:val="single" w:sz="4" w:space="0" w:color="auto"/>
              <w:bottom w:val="single" w:sz="4" w:space="0" w:color="auto"/>
              <w:right w:val="single" w:sz="4" w:space="0" w:color="auto"/>
            </w:tcBorders>
          </w:tcPr>
          <w:p w14:paraId="0828E4BE" w14:textId="77777777" w:rsidR="003D37CF" w:rsidRPr="003D37CF" w:rsidRDefault="003D37CF" w:rsidP="04D144EC">
            <w:pPr>
              <w:spacing w:after="0" w:line="240" w:lineRule="auto"/>
              <w:jc w:val="both"/>
              <w:rPr>
                <w:rFonts w:eastAsiaTheme="minorEastAsia"/>
              </w:rPr>
            </w:pPr>
          </w:p>
        </w:tc>
        <w:tc>
          <w:tcPr>
            <w:tcW w:w="2560" w:type="dxa"/>
            <w:tcBorders>
              <w:top w:val="single" w:sz="4" w:space="0" w:color="auto"/>
              <w:left w:val="single" w:sz="4" w:space="0" w:color="auto"/>
              <w:bottom w:val="single" w:sz="4" w:space="0" w:color="auto"/>
              <w:right w:val="single" w:sz="4" w:space="0" w:color="auto"/>
            </w:tcBorders>
          </w:tcPr>
          <w:p w14:paraId="23DC0A18" w14:textId="77777777" w:rsidR="003D37CF" w:rsidRPr="003D37CF" w:rsidRDefault="003D37CF" w:rsidP="04D144EC">
            <w:pPr>
              <w:spacing w:after="0" w:line="240" w:lineRule="auto"/>
              <w:jc w:val="both"/>
              <w:rPr>
                <w:rFonts w:eastAsiaTheme="minorEastAsia"/>
              </w:rPr>
            </w:pPr>
          </w:p>
        </w:tc>
        <w:tc>
          <w:tcPr>
            <w:tcW w:w="3800" w:type="dxa"/>
            <w:tcBorders>
              <w:top w:val="single" w:sz="4" w:space="0" w:color="auto"/>
              <w:left w:val="single" w:sz="4" w:space="0" w:color="auto"/>
              <w:bottom w:val="single" w:sz="4" w:space="0" w:color="auto"/>
              <w:right w:val="single" w:sz="4" w:space="0" w:color="auto"/>
            </w:tcBorders>
          </w:tcPr>
          <w:p w14:paraId="4B7BEF9E" w14:textId="77777777" w:rsidR="003D37CF" w:rsidRPr="003D37CF" w:rsidRDefault="003D37CF" w:rsidP="04D144EC">
            <w:pPr>
              <w:spacing w:after="0" w:line="240" w:lineRule="auto"/>
              <w:jc w:val="both"/>
              <w:rPr>
                <w:rFonts w:eastAsiaTheme="minorEastAsia"/>
              </w:rPr>
            </w:pPr>
          </w:p>
        </w:tc>
        <w:tc>
          <w:tcPr>
            <w:tcW w:w="3544" w:type="dxa"/>
            <w:tcBorders>
              <w:top w:val="single" w:sz="4" w:space="0" w:color="auto"/>
              <w:left w:val="single" w:sz="4" w:space="0" w:color="auto"/>
              <w:bottom w:val="single" w:sz="4" w:space="0" w:color="auto"/>
              <w:right w:val="single" w:sz="4" w:space="0" w:color="auto"/>
            </w:tcBorders>
          </w:tcPr>
          <w:p w14:paraId="6CA46360" w14:textId="77777777" w:rsidR="003D37CF" w:rsidRPr="003D37CF" w:rsidRDefault="003D37CF" w:rsidP="04D144EC">
            <w:pPr>
              <w:spacing w:after="0" w:line="240" w:lineRule="auto"/>
              <w:jc w:val="both"/>
              <w:rPr>
                <w:rFonts w:eastAsiaTheme="minorEastAsia"/>
              </w:rPr>
            </w:pPr>
          </w:p>
        </w:tc>
      </w:tr>
    </w:tbl>
    <w:p w14:paraId="0B8FE66F" w14:textId="77777777" w:rsidR="003D37CF" w:rsidRPr="003D37CF" w:rsidRDefault="003D37CF" w:rsidP="04D144EC">
      <w:pPr>
        <w:spacing w:after="0" w:line="240" w:lineRule="auto"/>
        <w:jc w:val="both"/>
        <w:rPr>
          <w:rFonts w:eastAsiaTheme="minorEastAsia"/>
          <w:b/>
          <w:bCs/>
          <w:i/>
          <w:iCs/>
          <w:sz w:val="24"/>
          <w:szCs w:val="24"/>
        </w:rPr>
      </w:pPr>
    </w:p>
    <w:p w14:paraId="2A87DF9B" w14:textId="77777777" w:rsidR="003D37CF" w:rsidRPr="003D37CF" w:rsidRDefault="003D37CF" w:rsidP="04D144EC">
      <w:pPr>
        <w:spacing w:after="0" w:line="240" w:lineRule="auto"/>
        <w:jc w:val="both"/>
        <w:rPr>
          <w:rFonts w:eastAsiaTheme="minorEastAsia"/>
          <w:b/>
          <w:bCs/>
          <w:i/>
          <w:iCs/>
          <w:sz w:val="24"/>
          <w:szCs w:val="24"/>
        </w:rPr>
      </w:pPr>
    </w:p>
    <w:p w14:paraId="399A0863" w14:textId="77777777" w:rsidR="003D37CF" w:rsidRPr="003D37CF" w:rsidRDefault="003D37CF" w:rsidP="04D144EC">
      <w:pPr>
        <w:spacing w:after="0" w:line="240" w:lineRule="auto"/>
        <w:jc w:val="both"/>
        <w:rPr>
          <w:rFonts w:eastAsiaTheme="minorEastAsia"/>
          <w:b/>
          <w:bCs/>
          <w:i/>
          <w:iCs/>
          <w:sz w:val="24"/>
          <w:szCs w:val="24"/>
        </w:rPr>
      </w:pPr>
    </w:p>
    <w:p w14:paraId="654097F4" w14:textId="77777777" w:rsidR="003D37CF" w:rsidRPr="003D37CF" w:rsidRDefault="003D37CF" w:rsidP="04D144EC">
      <w:pPr>
        <w:spacing w:after="0" w:line="240" w:lineRule="auto"/>
        <w:jc w:val="both"/>
        <w:rPr>
          <w:rFonts w:eastAsiaTheme="minorEastAsia"/>
          <w:b/>
          <w:bCs/>
          <w:i/>
          <w:iCs/>
          <w:sz w:val="24"/>
          <w:szCs w:val="24"/>
        </w:rPr>
      </w:pPr>
    </w:p>
    <w:p w14:paraId="7A124B3F" w14:textId="77777777" w:rsidR="003D37CF" w:rsidRPr="003D37CF" w:rsidRDefault="003D37CF" w:rsidP="04D144EC">
      <w:pPr>
        <w:spacing w:after="0" w:line="240" w:lineRule="auto"/>
        <w:jc w:val="both"/>
        <w:rPr>
          <w:rFonts w:eastAsiaTheme="minorEastAsia"/>
          <w:b/>
          <w:bCs/>
          <w:i/>
          <w:iCs/>
          <w:sz w:val="24"/>
          <w:szCs w:val="24"/>
        </w:rPr>
      </w:pPr>
    </w:p>
    <w:p w14:paraId="2ADDA766" w14:textId="77777777" w:rsidR="003D37CF" w:rsidRPr="003D37CF" w:rsidRDefault="003D37CF" w:rsidP="04D144EC">
      <w:pPr>
        <w:spacing w:after="0" w:line="240" w:lineRule="auto"/>
        <w:jc w:val="both"/>
        <w:rPr>
          <w:rFonts w:eastAsiaTheme="minorEastAsia"/>
          <w:b/>
          <w:bCs/>
          <w:i/>
          <w:iCs/>
          <w:sz w:val="24"/>
          <w:szCs w:val="24"/>
        </w:rPr>
      </w:pPr>
    </w:p>
    <w:p w14:paraId="146BC31B" w14:textId="77777777" w:rsidR="003D37CF" w:rsidRPr="003D37CF" w:rsidRDefault="003D37CF" w:rsidP="04D144EC">
      <w:pPr>
        <w:spacing w:after="0" w:line="240" w:lineRule="auto"/>
        <w:jc w:val="both"/>
        <w:rPr>
          <w:rFonts w:eastAsiaTheme="minorEastAsia"/>
          <w:b/>
          <w:bCs/>
          <w:i/>
          <w:iCs/>
          <w:sz w:val="24"/>
          <w:szCs w:val="24"/>
        </w:rPr>
      </w:pPr>
    </w:p>
    <w:p w14:paraId="0528AE7D" w14:textId="77777777" w:rsidR="003D37CF" w:rsidRPr="003D37CF" w:rsidRDefault="003D37CF" w:rsidP="04D144EC">
      <w:pPr>
        <w:spacing w:after="0" w:line="240" w:lineRule="auto"/>
        <w:jc w:val="both"/>
        <w:rPr>
          <w:rFonts w:eastAsiaTheme="minorEastAsia"/>
          <w:b/>
          <w:bCs/>
          <w:i/>
          <w:iCs/>
          <w:sz w:val="24"/>
          <w:szCs w:val="24"/>
        </w:rPr>
      </w:pPr>
    </w:p>
    <w:p w14:paraId="04BAB66C" w14:textId="77777777" w:rsidR="003D37CF" w:rsidRPr="003D37CF" w:rsidRDefault="003D37CF" w:rsidP="04D144EC">
      <w:pPr>
        <w:spacing w:after="0" w:line="240" w:lineRule="auto"/>
        <w:jc w:val="both"/>
        <w:rPr>
          <w:rFonts w:eastAsiaTheme="minorEastAsia"/>
          <w:b/>
          <w:bCs/>
          <w:i/>
          <w:iCs/>
        </w:rPr>
      </w:pPr>
    </w:p>
    <w:p w14:paraId="09F50BE1" w14:textId="77777777" w:rsidR="003D37CF" w:rsidRPr="003D37CF" w:rsidRDefault="003D37CF" w:rsidP="04D144EC">
      <w:pPr>
        <w:spacing w:after="0" w:line="240" w:lineRule="auto"/>
        <w:jc w:val="both"/>
        <w:rPr>
          <w:rFonts w:eastAsiaTheme="minorEastAsia"/>
        </w:rPr>
      </w:pPr>
    </w:p>
    <w:p w14:paraId="18D56486" w14:textId="77777777" w:rsidR="003D37CF" w:rsidRPr="003D37CF" w:rsidRDefault="003D37CF" w:rsidP="04D144EC">
      <w:pPr>
        <w:spacing w:after="0" w:line="240" w:lineRule="auto"/>
        <w:jc w:val="both"/>
        <w:rPr>
          <w:rFonts w:eastAsiaTheme="minorEastAsia"/>
        </w:rPr>
      </w:pPr>
    </w:p>
    <w:p w14:paraId="4D7E1B7B" w14:textId="77777777" w:rsidR="003D37CF" w:rsidRPr="003D37CF" w:rsidRDefault="003D37CF" w:rsidP="04D144EC">
      <w:pPr>
        <w:spacing w:after="0" w:line="240" w:lineRule="auto"/>
        <w:jc w:val="both"/>
        <w:rPr>
          <w:rFonts w:eastAsiaTheme="minorEastAsia"/>
        </w:rPr>
        <w:sectPr w:rsidR="003D37CF" w:rsidRPr="003D37CF">
          <w:pgSz w:w="23814" w:h="16839" w:orient="landscape"/>
          <w:pgMar w:top="1417" w:right="993" w:bottom="1417" w:left="851" w:header="426" w:footer="412" w:gutter="0"/>
          <w:cols w:space="720"/>
        </w:sectPr>
      </w:pPr>
    </w:p>
    <w:p w14:paraId="79F11D5D" w14:textId="77777777" w:rsidR="003D37CF" w:rsidRPr="003D37CF" w:rsidRDefault="003D37CF" w:rsidP="003D37CF">
      <w:pPr>
        <w:spacing w:after="0" w:line="240" w:lineRule="auto"/>
        <w:jc w:val="both"/>
        <w:rPr>
          <w:rFonts w:ascii="Calibri" w:eastAsia="Calibri" w:hAnsi="Calibri" w:cs="Times New Roman"/>
        </w:rPr>
      </w:pPr>
    </w:p>
    <w:tbl>
      <w:tblPr>
        <w:tblpPr w:leftFromText="141" w:rightFromText="141" w:vertAnchor="text" w:horzAnchor="margin" w:tblpXSpec="center" w:tblpY="-27"/>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19"/>
        <w:gridCol w:w="5385"/>
      </w:tblGrid>
      <w:tr w:rsidR="003D37CF" w:rsidRPr="003D37CF" w14:paraId="56EC368E" w14:textId="77777777" w:rsidTr="1A238A2B">
        <w:trPr>
          <w:trHeight w:val="907"/>
        </w:trPr>
        <w:tc>
          <w:tcPr>
            <w:tcW w:w="970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2007744" w14:textId="3B3535EF" w:rsidR="003D37CF" w:rsidRPr="003D37CF" w:rsidRDefault="003D37CF" w:rsidP="1A238A2B">
            <w:pPr>
              <w:spacing w:after="0" w:line="240" w:lineRule="auto"/>
              <w:jc w:val="both"/>
              <w:rPr>
                <w:rFonts w:eastAsiaTheme="minorEastAsia"/>
                <w:b/>
                <w:bCs/>
                <w:sz w:val="28"/>
                <w:szCs w:val="28"/>
              </w:rPr>
            </w:pPr>
            <w:r w:rsidRPr="1A238A2B">
              <w:rPr>
                <w:rFonts w:eastAsiaTheme="minorEastAsia"/>
                <w:b/>
                <w:bCs/>
                <w:sz w:val="28"/>
                <w:szCs w:val="28"/>
              </w:rPr>
              <w:t>Traçabilité et registre</w:t>
            </w:r>
          </w:p>
        </w:tc>
      </w:tr>
      <w:tr w:rsidR="003D37CF" w:rsidRPr="003D37CF" w14:paraId="611186C3" w14:textId="77777777" w:rsidTr="1A238A2B">
        <w:trPr>
          <w:trHeight w:val="426"/>
        </w:trPr>
        <w:tc>
          <w:tcPr>
            <w:tcW w:w="431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Mar>
              <w:top w:w="0" w:type="dxa"/>
              <w:left w:w="108" w:type="dxa"/>
              <w:bottom w:w="0" w:type="dxa"/>
              <w:right w:w="108" w:type="dxa"/>
            </w:tcMar>
            <w:vAlign w:val="center"/>
            <w:hideMark/>
          </w:tcPr>
          <w:p w14:paraId="3EF5D109" w14:textId="30DA5703" w:rsidR="003D37CF" w:rsidRPr="003D37CF" w:rsidRDefault="003D37CF" w:rsidP="1A238A2B">
            <w:pPr>
              <w:spacing w:after="0" w:line="240" w:lineRule="auto"/>
              <w:jc w:val="both"/>
              <w:rPr>
                <w:rFonts w:eastAsiaTheme="minorEastAsia"/>
                <w:b/>
                <w:bCs/>
                <w:i/>
                <w:iCs/>
                <w:sz w:val="18"/>
                <w:szCs w:val="18"/>
              </w:rPr>
            </w:pPr>
            <w:r w:rsidRPr="1A238A2B">
              <w:rPr>
                <w:rFonts w:eastAsiaTheme="minorEastAsia"/>
                <w:b/>
                <w:bCs/>
                <w:i/>
                <w:iCs/>
                <w:sz w:val="18"/>
                <w:szCs w:val="18"/>
              </w:rPr>
              <w:t>Conseils à l’entreprise</w:t>
            </w:r>
          </w:p>
        </w:tc>
        <w:tc>
          <w:tcPr>
            <w:tcW w:w="538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hideMark/>
          </w:tcPr>
          <w:p w14:paraId="77610BE0" w14:textId="4DBBADE7" w:rsidR="003D37CF" w:rsidRPr="003D37CF" w:rsidRDefault="003D37CF" w:rsidP="1A238A2B">
            <w:pPr>
              <w:spacing w:after="0" w:line="240" w:lineRule="auto"/>
              <w:jc w:val="both"/>
              <w:rPr>
                <w:rFonts w:eastAsiaTheme="minorEastAsia"/>
                <w:b/>
                <w:bCs/>
                <w:i/>
                <w:iCs/>
                <w:sz w:val="18"/>
                <w:szCs w:val="18"/>
              </w:rPr>
            </w:pPr>
            <w:r w:rsidRPr="1A238A2B">
              <w:rPr>
                <w:rFonts w:eastAsiaTheme="minorEastAsia"/>
                <w:b/>
                <w:bCs/>
                <w:i/>
                <w:iCs/>
                <w:sz w:val="18"/>
                <w:szCs w:val="18"/>
              </w:rPr>
              <w:t>Partie à renseigner</w:t>
            </w:r>
          </w:p>
        </w:tc>
      </w:tr>
      <w:tr w:rsidR="003D37CF" w:rsidRPr="003D37CF" w14:paraId="2B6DA235" w14:textId="77777777" w:rsidTr="1A238A2B">
        <w:trPr>
          <w:trHeight w:val="907"/>
        </w:trPr>
        <w:tc>
          <w:tcPr>
            <w:tcW w:w="431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Mar>
              <w:top w:w="0" w:type="dxa"/>
              <w:left w:w="108" w:type="dxa"/>
              <w:bottom w:w="0" w:type="dxa"/>
              <w:right w:w="108" w:type="dxa"/>
            </w:tcMar>
            <w:vAlign w:val="center"/>
          </w:tcPr>
          <w:p w14:paraId="786BC060" w14:textId="0D11460A" w:rsidR="003D37CF" w:rsidRPr="003D37CF" w:rsidRDefault="003D37CF" w:rsidP="1A238A2B">
            <w:pPr>
              <w:spacing w:after="0" w:line="240" w:lineRule="auto"/>
              <w:jc w:val="both"/>
              <w:rPr>
                <w:rFonts w:eastAsiaTheme="minorEastAsia"/>
                <w:i/>
                <w:iCs/>
                <w:sz w:val="18"/>
                <w:szCs w:val="18"/>
              </w:rPr>
            </w:pPr>
            <w:r w:rsidRPr="1A238A2B">
              <w:rPr>
                <w:rFonts w:eastAsiaTheme="minorEastAsia"/>
                <w:b/>
                <w:bCs/>
                <w:i/>
                <w:iCs/>
                <w:sz w:val="18"/>
                <w:szCs w:val="18"/>
              </w:rPr>
              <w:t>Précisez l’organisation de l’entreprise prévue</w:t>
            </w:r>
            <w:r w:rsidRPr="1A238A2B">
              <w:rPr>
                <w:rFonts w:eastAsiaTheme="minorEastAsia"/>
                <w:i/>
                <w:iCs/>
                <w:sz w:val="18"/>
                <w:szCs w:val="18"/>
              </w:rPr>
              <w:t xml:space="preserve"> afin d’assurer :</w:t>
            </w:r>
          </w:p>
          <w:p w14:paraId="58C02566" w14:textId="3E3DAFD1" w:rsidR="003D37CF" w:rsidRPr="003D37CF" w:rsidRDefault="003423A7" w:rsidP="1A238A2B">
            <w:pPr>
              <w:numPr>
                <w:ilvl w:val="0"/>
                <w:numId w:val="4"/>
              </w:numPr>
              <w:spacing w:after="0" w:line="240" w:lineRule="auto"/>
              <w:contextualSpacing/>
              <w:jc w:val="both"/>
              <w:rPr>
                <w:rFonts w:eastAsiaTheme="minorEastAsia"/>
                <w:i/>
                <w:iCs/>
                <w:sz w:val="18"/>
                <w:szCs w:val="18"/>
              </w:rPr>
            </w:pPr>
            <w:r w:rsidRPr="1A238A2B">
              <w:rPr>
                <w:rFonts w:ascii="Arial" w:eastAsia="Calibri" w:hAnsi="Arial" w:cs="Times New Roman"/>
                <w:i/>
                <w:iCs/>
                <w:sz w:val="18"/>
                <w:szCs w:val="18"/>
              </w:rPr>
              <w:t>Une</w:t>
            </w:r>
            <w:r w:rsidR="003D37CF" w:rsidRPr="1A238A2B">
              <w:rPr>
                <w:rFonts w:ascii="Arial" w:eastAsia="Calibri" w:hAnsi="Arial" w:cs="Times New Roman"/>
                <w:i/>
                <w:iCs/>
                <w:sz w:val="18"/>
                <w:szCs w:val="18"/>
              </w:rPr>
              <w:t xml:space="preserve"> traçabilité des flux sortant du chantier</w:t>
            </w:r>
            <w:r w:rsidR="00452A0C" w:rsidRPr="1A238A2B">
              <w:rPr>
                <w:rFonts w:ascii="Arial" w:eastAsia="Calibri" w:hAnsi="Arial" w:cs="Times New Roman"/>
                <w:i/>
                <w:iCs/>
                <w:sz w:val="18"/>
                <w:szCs w:val="18"/>
              </w:rPr>
              <w:t xml:space="preserve"> et plus particulièrement les modalités de suivi des BSD/BSDA </w:t>
            </w:r>
            <w:r w:rsidR="004659EB" w:rsidRPr="1A238A2B">
              <w:rPr>
                <w:rFonts w:ascii="Arial" w:eastAsia="Calibri" w:hAnsi="Arial" w:cs="Times New Roman"/>
                <w:i/>
                <w:iCs/>
                <w:sz w:val="18"/>
                <w:szCs w:val="18"/>
              </w:rPr>
              <w:t xml:space="preserve">dans </w:t>
            </w:r>
            <w:proofErr w:type="spellStart"/>
            <w:r w:rsidRPr="1A238A2B">
              <w:rPr>
                <w:rFonts w:ascii="Arial" w:eastAsia="Calibri" w:hAnsi="Arial" w:cs="Times New Roman"/>
                <w:i/>
                <w:iCs/>
                <w:sz w:val="18"/>
                <w:szCs w:val="18"/>
              </w:rPr>
              <w:t>Trackdéchets</w:t>
            </w:r>
            <w:proofErr w:type="spellEnd"/>
            <w:r w:rsidR="003D37CF" w:rsidRPr="1A238A2B">
              <w:rPr>
                <w:rFonts w:ascii="Arial" w:eastAsia="Calibri" w:hAnsi="Arial" w:cs="Times New Roman"/>
                <w:i/>
                <w:iCs/>
                <w:sz w:val="18"/>
                <w:szCs w:val="18"/>
              </w:rPr>
              <w:t>,</w:t>
            </w:r>
          </w:p>
          <w:p w14:paraId="5E67A414" w14:textId="07B59E53" w:rsidR="003D37CF" w:rsidRPr="003D37CF" w:rsidRDefault="003423A7" w:rsidP="1A238A2B">
            <w:pPr>
              <w:numPr>
                <w:ilvl w:val="0"/>
                <w:numId w:val="4"/>
              </w:numPr>
              <w:spacing w:after="0" w:line="240" w:lineRule="auto"/>
              <w:contextualSpacing/>
              <w:jc w:val="both"/>
              <w:rPr>
                <w:rFonts w:eastAsiaTheme="minorEastAsia"/>
                <w:i/>
                <w:iCs/>
                <w:sz w:val="18"/>
                <w:szCs w:val="18"/>
              </w:rPr>
            </w:pPr>
            <w:r w:rsidRPr="1A238A2B">
              <w:rPr>
                <w:rFonts w:ascii="Arial" w:eastAsia="Calibri" w:hAnsi="Arial" w:cs="Times New Roman"/>
                <w:i/>
                <w:iCs/>
                <w:sz w:val="18"/>
                <w:szCs w:val="18"/>
              </w:rPr>
              <w:t>La</w:t>
            </w:r>
            <w:r w:rsidR="003D37CF" w:rsidRPr="1A238A2B">
              <w:rPr>
                <w:rFonts w:ascii="Arial" w:eastAsia="Calibri" w:hAnsi="Arial" w:cs="Times New Roman"/>
                <w:i/>
                <w:iCs/>
                <w:sz w:val="18"/>
                <w:szCs w:val="18"/>
              </w:rPr>
              <w:t xml:space="preserve"> tenue du registre obligatoire (</w:t>
            </w:r>
            <w:r w:rsidR="00F63BEC" w:rsidRPr="1A238A2B">
              <w:rPr>
                <w:rFonts w:ascii="Arial" w:eastAsia="Calibri" w:hAnsi="Arial" w:cs="Times New Roman"/>
                <w:i/>
                <w:iCs/>
                <w:sz w:val="18"/>
                <w:szCs w:val="18"/>
              </w:rPr>
              <w:t>Arrêté du 31 mai 2021 fixant le contenu des registres déchets</w:t>
            </w:r>
            <w:r w:rsidR="003D37CF" w:rsidRPr="1A238A2B">
              <w:rPr>
                <w:rFonts w:ascii="Arial" w:eastAsia="Calibri" w:hAnsi="Arial" w:cs="Times New Roman"/>
                <w:i/>
                <w:iCs/>
                <w:sz w:val="18"/>
                <w:szCs w:val="18"/>
              </w:rPr>
              <w:t>)</w:t>
            </w:r>
          </w:p>
          <w:p w14:paraId="490E6DEE" w14:textId="080EF25F" w:rsidR="003D37CF" w:rsidRPr="003D37CF" w:rsidRDefault="003423A7" w:rsidP="1A238A2B">
            <w:pPr>
              <w:numPr>
                <w:ilvl w:val="0"/>
                <w:numId w:val="4"/>
              </w:numPr>
              <w:spacing w:after="0" w:line="240" w:lineRule="auto"/>
              <w:contextualSpacing/>
              <w:jc w:val="both"/>
              <w:rPr>
                <w:rFonts w:eastAsiaTheme="minorEastAsia"/>
                <w:i/>
                <w:iCs/>
                <w:sz w:val="18"/>
                <w:szCs w:val="18"/>
              </w:rPr>
            </w:pPr>
            <w:r w:rsidRPr="1A238A2B">
              <w:rPr>
                <w:rFonts w:eastAsiaTheme="minorEastAsia"/>
                <w:i/>
                <w:iCs/>
                <w:sz w:val="18"/>
                <w:szCs w:val="18"/>
              </w:rPr>
              <w:t>Le</w:t>
            </w:r>
            <w:r w:rsidR="003D37CF" w:rsidRPr="1A238A2B">
              <w:rPr>
                <w:rFonts w:eastAsiaTheme="minorEastAsia"/>
                <w:i/>
                <w:iCs/>
                <w:sz w:val="18"/>
                <w:szCs w:val="18"/>
              </w:rPr>
              <w:t xml:space="preserve"> calcul du taux de valorisation par famille de déchets et adapté au chantier.</w:t>
            </w:r>
          </w:p>
          <w:p w14:paraId="499C150F" w14:textId="5B3A968C" w:rsidR="003D37CF" w:rsidRPr="003D37CF" w:rsidRDefault="003D37CF" w:rsidP="1A238A2B">
            <w:pPr>
              <w:numPr>
                <w:ilvl w:val="0"/>
                <w:numId w:val="4"/>
              </w:numPr>
              <w:spacing w:after="0" w:line="240" w:lineRule="auto"/>
              <w:contextualSpacing/>
              <w:jc w:val="both"/>
              <w:rPr>
                <w:rFonts w:eastAsiaTheme="minorEastAsia"/>
                <w:i/>
                <w:iCs/>
                <w:sz w:val="18"/>
                <w:szCs w:val="18"/>
              </w:rPr>
            </w:pPr>
            <w:r w:rsidRPr="1A238A2B">
              <w:rPr>
                <w:rFonts w:eastAsiaTheme="minorEastAsia"/>
                <w:i/>
                <w:iCs/>
                <w:sz w:val="18"/>
                <w:szCs w:val="18"/>
              </w:rPr>
              <w:t xml:space="preserve">La transmission (et les modalités) des documents de traçabilité au maître d’œuvre : </w:t>
            </w:r>
          </w:p>
          <w:p w14:paraId="03E0B2E0" w14:textId="3A89B1BB" w:rsidR="003D37CF" w:rsidRPr="003D37CF" w:rsidRDefault="003D37CF" w:rsidP="1A238A2B">
            <w:pPr>
              <w:numPr>
                <w:ilvl w:val="1"/>
                <w:numId w:val="4"/>
              </w:numPr>
              <w:spacing w:after="0" w:line="240" w:lineRule="auto"/>
              <w:contextualSpacing/>
              <w:jc w:val="both"/>
              <w:rPr>
                <w:rFonts w:eastAsiaTheme="minorEastAsia"/>
                <w:i/>
                <w:iCs/>
                <w:sz w:val="18"/>
                <w:szCs w:val="18"/>
              </w:rPr>
            </w:pPr>
            <w:r w:rsidRPr="1A238A2B">
              <w:rPr>
                <w:rFonts w:eastAsiaTheme="minorEastAsia"/>
                <w:sz w:val="18"/>
                <w:szCs w:val="18"/>
              </w:rPr>
              <w:t>Bilan de fin de chantier</w:t>
            </w:r>
          </w:p>
          <w:p w14:paraId="5E3AE75B" w14:textId="293AC5B4" w:rsidR="003D37CF" w:rsidRPr="003D37CF" w:rsidRDefault="003D37CF" w:rsidP="1A238A2B">
            <w:pPr>
              <w:numPr>
                <w:ilvl w:val="1"/>
                <w:numId w:val="4"/>
              </w:numPr>
              <w:spacing w:after="0" w:line="240" w:lineRule="auto"/>
              <w:contextualSpacing/>
              <w:jc w:val="both"/>
              <w:rPr>
                <w:rFonts w:eastAsiaTheme="minorEastAsia"/>
                <w:sz w:val="18"/>
                <w:szCs w:val="18"/>
              </w:rPr>
            </w:pPr>
            <w:r w:rsidRPr="1A238A2B">
              <w:rPr>
                <w:rFonts w:eastAsiaTheme="minorEastAsia"/>
                <w:sz w:val="18"/>
                <w:szCs w:val="18"/>
              </w:rPr>
              <w:t>CAP (Certifications d’Acceptation Préalables)</w:t>
            </w:r>
          </w:p>
          <w:p w14:paraId="14CA7FCD" w14:textId="5582E411" w:rsidR="003D37CF" w:rsidRPr="003D37CF" w:rsidRDefault="003D37CF" w:rsidP="1A238A2B">
            <w:pPr>
              <w:numPr>
                <w:ilvl w:val="1"/>
                <w:numId w:val="4"/>
              </w:numPr>
              <w:spacing w:after="0" w:line="240" w:lineRule="auto"/>
              <w:contextualSpacing/>
              <w:jc w:val="both"/>
              <w:rPr>
                <w:rFonts w:eastAsiaTheme="minorEastAsia"/>
                <w:sz w:val="18"/>
                <w:szCs w:val="18"/>
              </w:rPr>
            </w:pPr>
            <w:r w:rsidRPr="1A238A2B">
              <w:rPr>
                <w:rFonts w:eastAsiaTheme="minorEastAsia"/>
                <w:sz w:val="18"/>
                <w:szCs w:val="18"/>
              </w:rPr>
              <w:t xml:space="preserve">Récépissé de déclaration préalable </w:t>
            </w:r>
          </w:p>
          <w:p w14:paraId="3795AAF9" w14:textId="7959F749" w:rsidR="003D37CF" w:rsidRPr="003D37CF" w:rsidRDefault="003D37CF" w:rsidP="1A238A2B">
            <w:pPr>
              <w:numPr>
                <w:ilvl w:val="1"/>
                <w:numId w:val="4"/>
              </w:numPr>
              <w:spacing w:after="0" w:line="240" w:lineRule="auto"/>
              <w:contextualSpacing/>
              <w:jc w:val="both"/>
              <w:rPr>
                <w:rFonts w:eastAsiaTheme="minorEastAsia"/>
                <w:sz w:val="18"/>
                <w:szCs w:val="18"/>
              </w:rPr>
            </w:pPr>
            <w:r w:rsidRPr="1A238A2B">
              <w:rPr>
                <w:rFonts w:eastAsiaTheme="minorEastAsia"/>
                <w:sz w:val="18"/>
                <w:szCs w:val="18"/>
              </w:rPr>
              <w:t>Arrêtés préfectoraux des prestataires déchets</w:t>
            </w:r>
          </w:p>
          <w:p w14:paraId="03CCE196" w14:textId="5CAE8CA4" w:rsidR="003D37CF" w:rsidRPr="003D37CF" w:rsidRDefault="003D37CF" w:rsidP="1A238A2B">
            <w:pPr>
              <w:numPr>
                <w:ilvl w:val="1"/>
                <w:numId w:val="4"/>
              </w:numPr>
              <w:spacing w:after="0" w:line="240" w:lineRule="auto"/>
              <w:contextualSpacing/>
              <w:jc w:val="both"/>
              <w:rPr>
                <w:rFonts w:eastAsiaTheme="minorEastAsia"/>
                <w:sz w:val="18"/>
                <w:szCs w:val="18"/>
              </w:rPr>
            </w:pPr>
            <w:r w:rsidRPr="1A238A2B">
              <w:rPr>
                <w:rFonts w:eastAsiaTheme="minorEastAsia"/>
                <w:sz w:val="18"/>
                <w:szCs w:val="18"/>
              </w:rPr>
              <w:t>Bordereau de suivi des déchets dangereux (BSDD et BSDA)</w:t>
            </w:r>
          </w:p>
          <w:p w14:paraId="65F6E3C6" w14:textId="6E2D4D1B" w:rsidR="003D37CF" w:rsidRPr="003D37CF" w:rsidRDefault="003D37CF" w:rsidP="1A238A2B">
            <w:pPr>
              <w:numPr>
                <w:ilvl w:val="1"/>
                <w:numId w:val="4"/>
              </w:numPr>
              <w:spacing w:after="0" w:line="240" w:lineRule="auto"/>
              <w:contextualSpacing/>
              <w:jc w:val="both"/>
              <w:rPr>
                <w:rFonts w:eastAsiaTheme="minorEastAsia"/>
                <w:sz w:val="18"/>
                <w:szCs w:val="18"/>
              </w:rPr>
            </w:pPr>
            <w:r w:rsidRPr="1A238A2B">
              <w:rPr>
                <w:rFonts w:eastAsiaTheme="minorEastAsia"/>
                <w:sz w:val="18"/>
                <w:szCs w:val="18"/>
              </w:rPr>
              <w:t>Registre chronologique des déchets règlementaire</w:t>
            </w:r>
          </w:p>
          <w:p w14:paraId="4B8D0A2E" w14:textId="60BAF804" w:rsidR="003D37CF" w:rsidRPr="003D37CF" w:rsidRDefault="003D37CF" w:rsidP="1A238A2B">
            <w:pPr>
              <w:numPr>
                <w:ilvl w:val="1"/>
                <w:numId w:val="4"/>
              </w:numPr>
              <w:spacing w:after="0" w:line="240" w:lineRule="auto"/>
              <w:contextualSpacing/>
              <w:jc w:val="both"/>
              <w:rPr>
                <w:rFonts w:eastAsiaTheme="minorEastAsia"/>
                <w:sz w:val="18"/>
                <w:szCs w:val="18"/>
              </w:rPr>
            </w:pPr>
            <w:r w:rsidRPr="1A238A2B">
              <w:rPr>
                <w:rFonts w:eastAsiaTheme="minorEastAsia"/>
                <w:sz w:val="18"/>
                <w:szCs w:val="18"/>
              </w:rPr>
              <w:t>Bons de dépôt des Déchets de la part des différents exutoires intermédiaires ou finaux (pour les déchets non dangereux et inertes)</w:t>
            </w:r>
          </w:p>
          <w:p w14:paraId="7CCC6C16" w14:textId="5930FDED" w:rsidR="003D37CF" w:rsidRPr="003D37CF" w:rsidRDefault="003D37CF" w:rsidP="1A238A2B">
            <w:pPr>
              <w:numPr>
                <w:ilvl w:val="1"/>
                <w:numId w:val="4"/>
              </w:numPr>
              <w:spacing w:after="0" w:line="240" w:lineRule="auto"/>
              <w:contextualSpacing/>
              <w:jc w:val="both"/>
              <w:rPr>
                <w:rFonts w:eastAsiaTheme="minorEastAsia"/>
                <w:sz w:val="18"/>
                <w:szCs w:val="18"/>
              </w:rPr>
            </w:pPr>
            <w:r w:rsidRPr="1A238A2B">
              <w:rPr>
                <w:rFonts w:eastAsiaTheme="minorEastAsia"/>
                <w:sz w:val="18"/>
                <w:szCs w:val="18"/>
              </w:rPr>
              <w:t xml:space="preserve">Attestation mentionnant la destination finale de chaque type de déchet </w:t>
            </w:r>
          </w:p>
          <w:p w14:paraId="495B7EFA" w14:textId="77777777" w:rsidR="003D37CF" w:rsidRPr="003D37CF" w:rsidRDefault="003D37CF" w:rsidP="1A238A2B">
            <w:pPr>
              <w:spacing w:after="0" w:line="240" w:lineRule="auto"/>
              <w:ind w:left="1440"/>
              <w:contextualSpacing/>
              <w:jc w:val="both"/>
              <w:rPr>
                <w:rFonts w:eastAsiaTheme="minorEastAsia"/>
                <w:sz w:val="18"/>
                <w:szCs w:val="18"/>
              </w:rPr>
            </w:pPr>
          </w:p>
          <w:p w14:paraId="562327BE" w14:textId="0227B395" w:rsidR="003D37CF" w:rsidRPr="003D37CF" w:rsidRDefault="003D37CF" w:rsidP="1A238A2B">
            <w:pPr>
              <w:spacing w:after="0" w:line="240" w:lineRule="auto"/>
              <w:jc w:val="both"/>
              <w:rPr>
                <w:rFonts w:eastAsiaTheme="minorEastAsia"/>
                <w:i/>
                <w:iCs/>
                <w:sz w:val="18"/>
                <w:szCs w:val="18"/>
                <w:u w:val="single"/>
              </w:rPr>
            </w:pPr>
            <w:r w:rsidRPr="1A238A2B">
              <w:rPr>
                <w:rFonts w:eastAsiaTheme="minorEastAsia"/>
                <w:i/>
                <w:iCs/>
                <w:sz w:val="18"/>
                <w:szCs w:val="18"/>
                <w:u w:val="single"/>
              </w:rPr>
              <w:t>Rappel sur traçabilité :</w:t>
            </w:r>
          </w:p>
          <w:p w14:paraId="1DB88595" w14:textId="293354AA" w:rsidR="003D37CF" w:rsidRPr="004659EB" w:rsidRDefault="003D37CF" w:rsidP="1A238A2B">
            <w:pPr>
              <w:spacing w:after="0" w:line="240" w:lineRule="auto"/>
              <w:jc w:val="both"/>
              <w:rPr>
                <w:rFonts w:eastAsiaTheme="minorEastAsia"/>
                <w:b/>
                <w:bCs/>
                <w:i/>
                <w:iCs/>
                <w:sz w:val="18"/>
                <w:szCs w:val="18"/>
              </w:rPr>
            </w:pPr>
            <w:r w:rsidRPr="1A238A2B">
              <w:rPr>
                <w:rFonts w:ascii="Arial" w:eastAsia="Calibri" w:hAnsi="Arial" w:cs="Times New Roman"/>
                <w:i/>
                <w:iCs/>
                <w:sz w:val="18"/>
                <w:szCs w:val="18"/>
              </w:rPr>
              <w:t>Chaque lot de déchet dangereux sortant du chantier doit faire l'objet d'un bordereau de suivi de déchets dangereux.</w:t>
            </w:r>
            <w:r w:rsidR="004659EB" w:rsidRPr="1A238A2B">
              <w:rPr>
                <w:rFonts w:ascii="Arial" w:eastAsia="Calibri" w:hAnsi="Arial" w:cs="Times New Roman"/>
                <w:i/>
                <w:iCs/>
                <w:sz w:val="18"/>
                <w:szCs w:val="18"/>
              </w:rPr>
              <w:t xml:space="preserve"> </w:t>
            </w:r>
            <w:r w:rsidR="004659EB" w:rsidRPr="1A238A2B">
              <w:rPr>
                <w:rFonts w:ascii="Arial" w:eastAsia="Calibri" w:hAnsi="Arial" w:cs="Times New Roman"/>
                <w:b/>
                <w:bCs/>
                <w:i/>
                <w:iCs/>
                <w:sz w:val="18"/>
                <w:szCs w:val="18"/>
                <w:highlight w:val="yellow"/>
              </w:rPr>
              <w:t>Le titulaire doit s’assurer auprès de la MOA ou MOE de disposer du numéro de SIRET correspondant au chantier.</w:t>
            </w:r>
          </w:p>
          <w:p w14:paraId="4AE96BA3" w14:textId="0D4369A3" w:rsidR="003D37CF" w:rsidRPr="003D37CF" w:rsidRDefault="003D37CF" w:rsidP="1A238A2B">
            <w:pPr>
              <w:spacing w:after="0" w:line="240" w:lineRule="auto"/>
              <w:jc w:val="both"/>
              <w:rPr>
                <w:rFonts w:eastAsiaTheme="minorEastAsia"/>
                <w:i/>
                <w:iCs/>
                <w:sz w:val="18"/>
                <w:szCs w:val="18"/>
              </w:rPr>
            </w:pPr>
            <w:r w:rsidRPr="1A238A2B">
              <w:rPr>
                <w:rFonts w:ascii="Arial" w:eastAsia="Calibri" w:hAnsi="Arial" w:cs="Arial"/>
                <w:i/>
                <w:iCs/>
                <w:sz w:val="18"/>
                <w:szCs w:val="18"/>
              </w:rPr>
              <w:t xml:space="preserve">Chaque lot de déchets inertes ou de déchets non dangereux doit </w:t>
            </w:r>
            <w:r w:rsidRPr="1A238A2B">
              <w:rPr>
                <w:rFonts w:ascii="Arial,Italic" w:eastAsia="Calibri" w:hAnsi="Arial,Italic" w:cs="Arial,Italic"/>
                <w:i/>
                <w:iCs/>
                <w:sz w:val="18"/>
                <w:szCs w:val="18"/>
              </w:rPr>
              <w:t xml:space="preserve">faire l’objet a minima de bons de réception provenant de l’installation </w:t>
            </w:r>
            <w:r w:rsidRPr="1A238A2B">
              <w:rPr>
                <w:rFonts w:ascii="Arial" w:eastAsia="Calibri" w:hAnsi="Arial" w:cs="Arial"/>
                <w:i/>
                <w:iCs/>
                <w:sz w:val="18"/>
                <w:szCs w:val="18"/>
              </w:rPr>
              <w:t xml:space="preserve">réceptionnaire. Ces bons doivent contenir les informations nécessaires pour </w:t>
            </w:r>
            <w:r w:rsidRPr="1A238A2B">
              <w:rPr>
                <w:rFonts w:ascii="Arial,Italic" w:eastAsia="Calibri" w:hAnsi="Arial,Italic" w:cs="Arial,Italic"/>
                <w:i/>
                <w:iCs/>
                <w:sz w:val="18"/>
                <w:szCs w:val="18"/>
              </w:rPr>
              <w:t xml:space="preserve">permettre au Maître d’Ouvrage de </w:t>
            </w:r>
            <w:r w:rsidRPr="1A238A2B">
              <w:rPr>
                <w:rFonts w:ascii="Arial" w:eastAsia="Calibri" w:hAnsi="Arial" w:cs="Arial"/>
                <w:i/>
                <w:iCs/>
                <w:sz w:val="18"/>
                <w:szCs w:val="18"/>
              </w:rPr>
              <w:t xml:space="preserve">remplir le registre chronologique des déchets règlementaire (cf. </w:t>
            </w:r>
            <w:r w:rsidR="00F63BEC" w:rsidRPr="1A238A2B">
              <w:rPr>
                <w:rFonts w:ascii="Arial" w:eastAsia="Calibri" w:hAnsi="Arial" w:cs="Arial"/>
                <w:i/>
                <w:iCs/>
                <w:sz w:val="18"/>
                <w:szCs w:val="18"/>
              </w:rPr>
              <w:t>Arrêté du 31 mai 2021 fixant le contenu des registres déchets, terres excavées et sédiments mentionnés aux articles R. 541-43 et R. 541-43-1 du code de l'environnement</w:t>
            </w:r>
            <w:r w:rsidRPr="1A238A2B">
              <w:rPr>
                <w:rFonts w:ascii="Arial" w:eastAsia="Calibri" w:hAnsi="Arial" w:cs="Arial"/>
                <w:i/>
                <w:iCs/>
                <w:sz w:val="18"/>
                <w:szCs w:val="18"/>
              </w:rPr>
              <w:t>).</w:t>
            </w:r>
          </w:p>
          <w:p w14:paraId="77D32321" w14:textId="77777777" w:rsidR="003D37CF" w:rsidRPr="003D37CF" w:rsidRDefault="003D37CF" w:rsidP="1A238A2B">
            <w:pPr>
              <w:spacing w:after="0" w:line="240" w:lineRule="auto"/>
              <w:jc w:val="both"/>
              <w:rPr>
                <w:rFonts w:eastAsiaTheme="minorEastAsia"/>
                <w:b/>
                <w:bCs/>
                <w:i/>
                <w:iCs/>
                <w:sz w:val="18"/>
                <w:szCs w:val="18"/>
              </w:rPr>
            </w:pPr>
          </w:p>
        </w:tc>
        <w:tc>
          <w:tcPr>
            <w:tcW w:w="5385" w:type="dxa"/>
            <w:tcBorders>
              <w:top w:val="single" w:sz="4" w:space="0" w:color="auto"/>
              <w:left w:val="single" w:sz="4" w:space="0" w:color="auto"/>
              <w:bottom w:val="single" w:sz="4" w:space="0" w:color="auto"/>
              <w:right w:val="single" w:sz="4" w:space="0" w:color="auto"/>
            </w:tcBorders>
            <w:vAlign w:val="center"/>
          </w:tcPr>
          <w:p w14:paraId="79F79DCC" w14:textId="77777777" w:rsidR="003D37CF" w:rsidRPr="003D37CF" w:rsidRDefault="003D37CF" w:rsidP="1A238A2B">
            <w:pPr>
              <w:spacing w:after="0" w:line="240" w:lineRule="auto"/>
              <w:jc w:val="both"/>
              <w:rPr>
                <w:rFonts w:eastAsiaTheme="minorEastAsia"/>
                <w:sz w:val="18"/>
                <w:szCs w:val="18"/>
              </w:rPr>
            </w:pPr>
          </w:p>
        </w:tc>
      </w:tr>
    </w:tbl>
    <w:p w14:paraId="27F491EA" w14:textId="77777777" w:rsidR="003D37CF" w:rsidRPr="003D37CF" w:rsidRDefault="003D37CF" w:rsidP="1A238A2B">
      <w:pPr>
        <w:spacing w:after="0" w:line="240" w:lineRule="auto"/>
        <w:jc w:val="both"/>
        <w:rPr>
          <w:rFonts w:eastAsiaTheme="minorEastAsia"/>
        </w:rPr>
      </w:pPr>
    </w:p>
    <w:p w14:paraId="6C8E7C7F" w14:textId="77777777" w:rsidR="003D37CF" w:rsidRPr="003D37CF" w:rsidRDefault="003D37CF" w:rsidP="1A238A2B">
      <w:pPr>
        <w:spacing w:after="0" w:line="240" w:lineRule="auto"/>
        <w:jc w:val="both"/>
        <w:rPr>
          <w:rFonts w:eastAsiaTheme="minorEastAsia"/>
        </w:rPr>
      </w:pPr>
    </w:p>
    <w:p w14:paraId="314B00B6" w14:textId="77777777" w:rsidR="003D37CF" w:rsidRPr="003D37CF" w:rsidRDefault="003D37CF" w:rsidP="1A238A2B">
      <w:pPr>
        <w:spacing w:after="0" w:line="240" w:lineRule="auto"/>
        <w:jc w:val="both"/>
        <w:rPr>
          <w:rFonts w:eastAsiaTheme="minorEastAsia"/>
        </w:rPr>
      </w:pPr>
    </w:p>
    <w:p w14:paraId="2567013D" w14:textId="77777777" w:rsidR="003D37CF" w:rsidRPr="003D37CF" w:rsidRDefault="003D37CF" w:rsidP="1A238A2B">
      <w:pPr>
        <w:spacing w:after="0" w:line="240" w:lineRule="auto"/>
        <w:jc w:val="both"/>
        <w:rPr>
          <w:rFonts w:eastAsiaTheme="minorEastAsia"/>
        </w:rPr>
      </w:pPr>
    </w:p>
    <w:p w14:paraId="7BA740B2" w14:textId="77777777" w:rsidR="003D37CF" w:rsidRPr="003D37CF" w:rsidRDefault="003D37CF" w:rsidP="1A238A2B">
      <w:pPr>
        <w:spacing w:after="0" w:line="240" w:lineRule="auto"/>
        <w:jc w:val="both"/>
        <w:rPr>
          <w:rFonts w:eastAsiaTheme="minorEastAsia"/>
        </w:rPr>
      </w:pPr>
    </w:p>
    <w:p w14:paraId="5A69EE10" w14:textId="77777777" w:rsidR="003D37CF" w:rsidRPr="003D37CF" w:rsidRDefault="003D37CF" w:rsidP="1A238A2B">
      <w:pPr>
        <w:spacing w:after="0" w:line="240" w:lineRule="auto"/>
        <w:jc w:val="both"/>
        <w:rPr>
          <w:rFonts w:eastAsiaTheme="minorEastAsia"/>
        </w:rPr>
      </w:pPr>
    </w:p>
    <w:p w14:paraId="2CDED054" w14:textId="77777777" w:rsidR="003D37CF" w:rsidRPr="003D37CF" w:rsidRDefault="003D37CF" w:rsidP="1A238A2B">
      <w:pPr>
        <w:spacing w:after="0" w:line="240" w:lineRule="auto"/>
        <w:jc w:val="both"/>
        <w:rPr>
          <w:rFonts w:eastAsiaTheme="minorEastAsia"/>
        </w:rPr>
      </w:pPr>
      <w:r w:rsidRPr="1A238A2B">
        <w:rPr>
          <w:rFonts w:eastAsiaTheme="minorEastAsia"/>
        </w:rPr>
        <w:br w:type="page"/>
      </w:r>
    </w:p>
    <w:tbl>
      <w:tblPr>
        <w:tblpPr w:leftFromText="141" w:rightFromText="141" w:vertAnchor="text" w:horzAnchor="margin" w:tblpXSpec="center" w:tblpY="-27"/>
        <w:tblW w:w="10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8"/>
        <w:gridCol w:w="9214"/>
      </w:tblGrid>
      <w:tr w:rsidR="003D37CF" w:rsidRPr="003D37CF" w14:paraId="5735C81F" w14:textId="77777777" w:rsidTr="1A238A2B">
        <w:trPr>
          <w:trHeight w:val="966"/>
        </w:trPr>
        <w:tc>
          <w:tcPr>
            <w:tcW w:w="103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151B913" w14:textId="55BFB6EA" w:rsidR="003D37CF" w:rsidRPr="003D37CF" w:rsidRDefault="003D37CF" w:rsidP="1A238A2B">
            <w:pPr>
              <w:spacing w:after="0" w:line="240" w:lineRule="auto"/>
              <w:jc w:val="both"/>
              <w:rPr>
                <w:rFonts w:eastAsiaTheme="minorEastAsia"/>
                <w:b/>
                <w:bCs/>
                <w:sz w:val="28"/>
                <w:szCs w:val="28"/>
              </w:rPr>
            </w:pPr>
            <w:r w:rsidRPr="1A238A2B">
              <w:rPr>
                <w:rFonts w:ascii="Arial" w:eastAsia="Calibri" w:hAnsi="Arial" w:cs="Tahoma"/>
                <w:b/>
                <w:bCs/>
                <w:sz w:val="28"/>
                <w:szCs w:val="28"/>
              </w:rPr>
              <w:t>Bilan</w:t>
            </w:r>
            <w:r w:rsidR="00F02139" w:rsidRPr="1A238A2B">
              <w:rPr>
                <w:rFonts w:ascii="Arial" w:eastAsia="Calibri" w:hAnsi="Arial" w:cs="Tahoma"/>
                <w:b/>
                <w:bCs/>
                <w:sz w:val="28"/>
                <w:szCs w:val="28"/>
              </w:rPr>
              <w:t xml:space="preserve"> de fin de chantier</w:t>
            </w:r>
          </w:p>
        </w:tc>
      </w:tr>
      <w:tr w:rsidR="003D37CF" w:rsidRPr="003D37CF" w14:paraId="2114FCBF" w14:textId="77777777" w:rsidTr="1A238A2B">
        <w:trPr>
          <w:trHeight w:val="454"/>
        </w:trPr>
        <w:tc>
          <w:tcPr>
            <w:tcW w:w="704" w:type="dxa"/>
            <w:tcBorders>
              <w:top w:val="single" w:sz="4" w:space="0" w:color="auto"/>
              <w:left w:val="single" w:sz="4" w:space="0" w:color="auto"/>
              <w:bottom w:val="single" w:sz="4" w:space="0" w:color="auto"/>
              <w:right w:val="single" w:sz="4" w:space="0" w:color="auto"/>
            </w:tcBorders>
            <w:shd w:val="clear" w:color="auto" w:fill="C4BC96" w:themeFill="background2" w:themeFillShade="BF"/>
            <w:tcMar>
              <w:top w:w="0" w:type="dxa"/>
              <w:left w:w="108" w:type="dxa"/>
              <w:bottom w:w="0" w:type="dxa"/>
              <w:right w:w="108" w:type="dxa"/>
            </w:tcMar>
            <w:vAlign w:val="center"/>
            <w:hideMark/>
          </w:tcPr>
          <w:p w14:paraId="454B2C45" w14:textId="60D13A7D" w:rsidR="003D37CF" w:rsidRPr="003D37CF" w:rsidRDefault="003D37CF" w:rsidP="1A238A2B">
            <w:pPr>
              <w:spacing w:after="0" w:line="240" w:lineRule="auto"/>
              <w:jc w:val="both"/>
              <w:rPr>
                <w:rFonts w:eastAsiaTheme="minorEastAsia"/>
                <w:b/>
                <w:bCs/>
                <w:i/>
                <w:iCs/>
                <w:sz w:val="18"/>
                <w:szCs w:val="18"/>
              </w:rPr>
            </w:pPr>
            <w:r w:rsidRPr="1A238A2B">
              <w:rPr>
                <w:rFonts w:eastAsiaTheme="minorEastAsia"/>
                <w:b/>
                <w:bCs/>
                <w:i/>
                <w:iCs/>
                <w:sz w:val="18"/>
                <w:szCs w:val="18"/>
              </w:rPr>
              <w:t>Conseils à l’entreprise</w:t>
            </w:r>
          </w:p>
        </w:tc>
        <w:tc>
          <w:tcPr>
            <w:tcW w:w="9688"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hideMark/>
          </w:tcPr>
          <w:p w14:paraId="6FEE3931" w14:textId="0A072861" w:rsidR="003D37CF" w:rsidRPr="003D37CF" w:rsidRDefault="003D37CF" w:rsidP="1A238A2B">
            <w:pPr>
              <w:spacing w:after="0" w:line="240" w:lineRule="auto"/>
              <w:jc w:val="both"/>
              <w:rPr>
                <w:rFonts w:eastAsiaTheme="minorEastAsia"/>
                <w:b/>
                <w:bCs/>
                <w:i/>
                <w:iCs/>
                <w:sz w:val="18"/>
                <w:szCs w:val="18"/>
              </w:rPr>
            </w:pPr>
            <w:r w:rsidRPr="1A238A2B">
              <w:rPr>
                <w:rFonts w:eastAsiaTheme="minorEastAsia"/>
                <w:b/>
                <w:bCs/>
                <w:i/>
                <w:iCs/>
                <w:sz w:val="18"/>
                <w:szCs w:val="18"/>
              </w:rPr>
              <w:t>Partie à renseigner</w:t>
            </w:r>
          </w:p>
        </w:tc>
      </w:tr>
      <w:tr w:rsidR="003D37CF" w:rsidRPr="003D37CF" w14:paraId="426F1C67" w14:textId="77777777" w:rsidTr="1A238A2B">
        <w:trPr>
          <w:trHeight w:val="966"/>
        </w:trPr>
        <w:tc>
          <w:tcPr>
            <w:tcW w:w="704" w:type="dxa"/>
            <w:tcBorders>
              <w:top w:val="single" w:sz="4" w:space="0" w:color="auto"/>
              <w:left w:val="single" w:sz="4" w:space="0" w:color="auto"/>
              <w:bottom w:val="single" w:sz="4" w:space="0" w:color="auto"/>
              <w:right w:val="single" w:sz="4" w:space="0" w:color="auto"/>
            </w:tcBorders>
            <w:shd w:val="clear" w:color="auto" w:fill="C4BC96" w:themeFill="background2" w:themeFillShade="BF"/>
            <w:tcMar>
              <w:top w:w="0" w:type="dxa"/>
              <w:left w:w="108" w:type="dxa"/>
              <w:bottom w:w="0" w:type="dxa"/>
              <w:right w:w="108" w:type="dxa"/>
            </w:tcMar>
            <w:vAlign w:val="center"/>
            <w:hideMark/>
          </w:tcPr>
          <w:p w14:paraId="61CCBA05" w14:textId="6EF10956" w:rsidR="002F50B2" w:rsidRPr="00706F1F" w:rsidRDefault="003D37CF" w:rsidP="1A238A2B">
            <w:pPr>
              <w:spacing w:after="0" w:line="240" w:lineRule="auto"/>
              <w:jc w:val="both"/>
              <w:rPr>
                <w:rFonts w:eastAsiaTheme="minorEastAsia"/>
                <w:i/>
                <w:iCs/>
                <w:sz w:val="18"/>
                <w:szCs w:val="18"/>
              </w:rPr>
            </w:pPr>
            <w:r w:rsidRPr="1A238A2B">
              <w:rPr>
                <w:rFonts w:eastAsiaTheme="minorEastAsia"/>
                <w:b/>
                <w:bCs/>
                <w:i/>
                <w:iCs/>
                <w:sz w:val="18"/>
                <w:szCs w:val="18"/>
              </w:rPr>
              <w:t>Le bilan de fin de chantier regroupera l’ensemble des informations liées à la prévention et la gestion des déchets</w:t>
            </w:r>
            <w:r w:rsidR="00A531A1" w:rsidRPr="1A238A2B">
              <w:rPr>
                <w:rFonts w:eastAsiaTheme="minorEastAsia"/>
                <w:b/>
                <w:bCs/>
                <w:i/>
                <w:iCs/>
                <w:color w:val="1F497D" w:themeColor="text2"/>
                <w:sz w:val="18"/>
                <w:szCs w:val="18"/>
              </w:rPr>
              <w:t xml:space="preserve">, </w:t>
            </w:r>
            <w:r w:rsidR="00A531A1" w:rsidRPr="1A238A2B">
              <w:rPr>
                <w:rFonts w:eastAsiaTheme="minorEastAsia"/>
                <w:b/>
                <w:bCs/>
                <w:i/>
                <w:iCs/>
                <w:sz w:val="18"/>
                <w:szCs w:val="18"/>
              </w:rPr>
              <w:t>dont le plastique,</w:t>
            </w:r>
            <w:r w:rsidRPr="1A238A2B">
              <w:rPr>
                <w:rFonts w:eastAsiaTheme="minorEastAsia"/>
                <w:b/>
                <w:bCs/>
                <w:i/>
                <w:iCs/>
                <w:sz w:val="18"/>
                <w:szCs w:val="18"/>
              </w:rPr>
              <w:t xml:space="preserve"> récupérés tout au long du chantier : </w:t>
            </w:r>
            <w:r w:rsidRPr="1A238A2B">
              <w:rPr>
                <w:rFonts w:eastAsiaTheme="minorEastAsia"/>
                <w:i/>
                <w:iCs/>
                <w:sz w:val="18"/>
                <w:szCs w:val="18"/>
              </w:rPr>
              <w:t>tonnages initiaux par types de déchets, bilan en termes de traitements et justifications des écarts, etc…</w:t>
            </w:r>
          </w:p>
          <w:p w14:paraId="3D30ED40" w14:textId="3BC2AAF8" w:rsidR="00460752" w:rsidRPr="003D37CF" w:rsidRDefault="00460752" w:rsidP="1A238A2B">
            <w:pPr>
              <w:spacing w:after="0" w:line="240" w:lineRule="auto"/>
              <w:jc w:val="both"/>
              <w:rPr>
                <w:rFonts w:eastAsiaTheme="minorEastAsia"/>
                <w:b/>
                <w:bCs/>
                <w:i/>
                <w:iCs/>
                <w:sz w:val="18"/>
                <w:szCs w:val="18"/>
              </w:rPr>
            </w:pPr>
          </w:p>
        </w:tc>
        <w:tc>
          <w:tcPr>
            <w:tcW w:w="9688" w:type="dxa"/>
            <w:tcBorders>
              <w:top w:val="single" w:sz="4" w:space="0" w:color="auto"/>
              <w:left w:val="single" w:sz="4" w:space="0" w:color="auto"/>
              <w:bottom w:val="single" w:sz="4" w:space="0" w:color="auto"/>
              <w:right w:val="single" w:sz="4" w:space="0" w:color="auto"/>
            </w:tcBorders>
            <w:vAlign w:val="center"/>
          </w:tcPr>
          <w:p w14:paraId="190A7D21" w14:textId="77777777" w:rsidR="003D37CF" w:rsidRPr="003D37CF" w:rsidRDefault="003D37CF" w:rsidP="1A238A2B">
            <w:pPr>
              <w:spacing w:after="0" w:line="240" w:lineRule="auto"/>
              <w:jc w:val="both"/>
              <w:rPr>
                <w:rFonts w:eastAsiaTheme="minorEastAsia"/>
                <w:b/>
                <w:bCs/>
                <w:sz w:val="24"/>
                <w:szCs w:val="24"/>
              </w:rPr>
            </w:pPr>
          </w:p>
        </w:tc>
      </w:tr>
    </w:tbl>
    <w:p w14:paraId="6D870018" w14:textId="77777777" w:rsidR="003D37CF" w:rsidRPr="003D37CF" w:rsidRDefault="003D37CF" w:rsidP="1A238A2B">
      <w:pPr>
        <w:spacing w:after="0" w:line="240" w:lineRule="auto"/>
        <w:jc w:val="both"/>
        <w:rPr>
          <w:rFonts w:eastAsiaTheme="minorEastAsia"/>
        </w:rPr>
      </w:pPr>
    </w:p>
    <w:tbl>
      <w:tblPr>
        <w:tblpPr w:leftFromText="141" w:rightFromText="141" w:vertAnchor="text" w:horzAnchor="margin" w:tblpXSpec="center" w:tblpY="-27"/>
        <w:tblW w:w="10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48"/>
        <w:gridCol w:w="5744"/>
      </w:tblGrid>
      <w:tr w:rsidR="005C7440" w:rsidRPr="003D37CF" w14:paraId="4AAE43A6" w14:textId="77777777" w:rsidTr="1A238A2B">
        <w:trPr>
          <w:trHeight w:val="966"/>
        </w:trPr>
        <w:tc>
          <w:tcPr>
            <w:tcW w:w="103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5C67CCB" w14:textId="22361935" w:rsidR="005C7440" w:rsidRPr="003D37CF" w:rsidRDefault="005C7440" w:rsidP="1A238A2B">
            <w:pPr>
              <w:spacing w:after="0" w:line="240" w:lineRule="auto"/>
              <w:jc w:val="both"/>
              <w:rPr>
                <w:rFonts w:eastAsiaTheme="minorEastAsia"/>
                <w:b/>
                <w:bCs/>
                <w:sz w:val="28"/>
                <w:szCs w:val="28"/>
              </w:rPr>
            </w:pPr>
            <w:r w:rsidRPr="1A238A2B">
              <w:rPr>
                <w:rFonts w:ascii="Arial" w:eastAsia="Calibri" w:hAnsi="Arial" w:cs="Tahoma"/>
                <w:b/>
                <w:bCs/>
                <w:sz w:val="28"/>
                <w:szCs w:val="28"/>
              </w:rPr>
              <w:t>Autres dispositions</w:t>
            </w:r>
          </w:p>
        </w:tc>
      </w:tr>
      <w:tr w:rsidR="005C7440" w:rsidRPr="003D37CF" w14:paraId="5C81BDD0" w14:textId="77777777" w:rsidTr="1A238A2B">
        <w:trPr>
          <w:trHeight w:val="454"/>
        </w:trPr>
        <w:tc>
          <w:tcPr>
            <w:tcW w:w="4648" w:type="dxa"/>
            <w:tcBorders>
              <w:top w:val="single" w:sz="4" w:space="0" w:color="auto"/>
              <w:left w:val="single" w:sz="4" w:space="0" w:color="auto"/>
              <w:bottom w:val="single" w:sz="4" w:space="0" w:color="auto"/>
              <w:right w:val="single" w:sz="4" w:space="0" w:color="auto"/>
            </w:tcBorders>
            <w:shd w:val="clear" w:color="auto" w:fill="C4BC96" w:themeFill="background2" w:themeFillShade="BF"/>
            <w:tcMar>
              <w:top w:w="0" w:type="dxa"/>
              <w:left w:w="108" w:type="dxa"/>
              <w:bottom w:w="0" w:type="dxa"/>
              <w:right w:w="108" w:type="dxa"/>
            </w:tcMar>
            <w:vAlign w:val="center"/>
            <w:hideMark/>
          </w:tcPr>
          <w:p w14:paraId="1A661139" w14:textId="6D1CC659" w:rsidR="005C7440" w:rsidRPr="003D37CF" w:rsidRDefault="005C7440" w:rsidP="1A238A2B">
            <w:pPr>
              <w:spacing w:after="0" w:line="240" w:lineRule="auto"/>
              <w:jc w:val="both"/>
              <w:rPr>
                <w:rFonts w:eastAsiaTheme="minorEastAsia"/>
                <w:b/>
                <w:bCs/>
                <w:i/>
                <w:iCs/>
                <w:sz w:val="18"/>
                <w:szCs w:val="18"/>
              </w:rPr>
            </w:pPr>
            <w:r w:rsidRPr="1A238A2B">
              <w:rPr>
                <w:rFonts w:ascii="Arial" w:eastAsia="Calibri" w:hAnsi="Arial" w:cs="Times New Roman"/>
                <w:b/>
                <w:bCs/>
                <w:i/>
                <w:iCs/>
                <w:sz w:val="18"/>
                <w:szCs w:val="18"/>
              </w:rPr>
              <w:t>Conseils à l’entreprise</w:t>
            </w:r>
          </w:p>
        </w:tc>
        <w:tc>
          <w:tcPr>
            <w:tcW w:w="5744"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hideMark/>
          </w:tcPr>
          <w:p w14:paraId="58AF69FC" w14:textId="0F55E49D" w:rsidR="005C7440" w:rsidRPr="003D37CF" w:rsidRDefault="005C7440" w:rsidP="1A238A2B">
            <w:pPr>
              <w:spacing w:after="0" w:line="240" w:lineRule="auto"/>
              <w:jc w:val="both"/>
              <w:rPr>
                <w:rFonts w:eastAsiaTheme="minorEastAsia"/>
                <w:b/>
                <w:bCs/>
                <w:i/>
                <w:iCs/>
                <w:sz w:val="18"/>
                <w:szCs w:val="18"/>
              </w:rPr>
            </w:pPr>
            <w:r w:rsidRPr="1A238A2B">
              <w:rPr>
                <w:rFonts w:ascii="Arial" w:eastAsia="Calibri" w:hAnsi="Arial" w:cs="Times New Roman"/>
                <w:b/>
                <w:bCs/>
                <w:i/>
                <w:iCs/>
                <w:sz w:val="18"/>
                <w:szCs w:val="18"/>
              </w:rPr>
              <w:t>Partie à renseigner</w:t>
            </w:r>
          </w:p>
        </w:tc>
      </w:tr>
      <w:tr w:rsidR="005C7440" w:rsidRPr="003D37CF" w14:paraId="16FD432B" w14:textId="77777777" w:rsidTr="1A238A2B">
        <w:trPr>
          <w:trHeight w:val="966"/>
        </w:trPr>
        <w:tc>
          <w:tcPr>
            <w:tcW w:w="4648" w:type="dxa"/>
            <w:tcBorders>
              <w:top w:val="single" w:sz="4" w:space="0" w:color="auto"/>
              <w:left w:val="single" w:sz="4" w:space="0" w:color="auto"/>
              <w:bottom w:val="single" w:sz="4" w:space="0" w:color="auto"/>
              <w:right w:val="single" w:sz="4" w:space="0" w:color="auto"/>
            </w:tcBorders>
            <w:shd w:val="clear" w:color="auto" w:fill="C4BC96" w:themeFill="background2" w:themeFillShade="BF"/>
            <w:tcMar>
              <w:top w:w="0" w:type="dxa"/>
              <w:left w:w="108" w:type="dxa"/>
              <w:bottom w:w="0" w:type="dxa"/>
              <w:right w:w="108" w:type="dxa"/>
            </w:tcMar>
            <w:vAlign w:val="center"/>
            <w:hideMark/>
          </w:tcPr>
          <w:p w14:paraId="785BC986" w14:textId="226A35E1" w:rsidR="005C7440" w:rsidRPr="003D37CF" w:rsidRDefault="005C7440" w:rsidP="1A238A2B">
            <w:pPr>
              <w:spacing w:after="0" w:line="240" w:lineRule="auto"/>
              <w:jc w:val="both"/>
              <w:rPr>
                <w:rFonts w:eastAsiaTheme="minorEastAsia"/>
                <w:b/>
                <w:bCs/>
                <w:i/>
                <w:iCs/>
                <w:sz w:val="18"/>
                <w:szCs w:val="18"/>
              </w:rPr>
            </w:pPr>
            <w:r w:rsidRPr="1A238A2B">
              <w:rPr>
                <w:rFonts w:ascii="Arial" w:eastAsia="Calibri" w:hAnsi="Arial" w:cs="Tahoma"/>
                <w:i/>
                <w:iCs/>
                <w:sz w:val="18"/>
                <w:szCs w:val="18"/>
              </w:rPr>
              <w:t xml:space="preserve">Détaillez ici les autres actions prévues le cas échéant </w:t>
            </w:r>
          </w:p>
        </w:tc>
        <w:tc>
          <w:tcPr>
            <w:tcW w:w="5744" w:type="dxa"/>
            <w:tcBorders>
              <w:top w:val="single" w:sz="4" w:space="0" w:color="auto"/>
              <w:left w:val="single" w:sz="4" w:space="0" w:color="auto"/>
              <w:bottom w:val="single" w:sz="4" w:space="0" w:color="auto"/>
              <w:right w:val="single" w:sz="4" w:space="0" w:color="auto"/>
            </w:tcBorders>
            <w:vAlign w:val="center"/>
          </w:tcPr>
          <w:p w14:paraId="744F0845" w14:textId="77777777" w:rsidR="005C7440" w:rsidRPr="003D37CF" w:rsidRDefault="005C7440" w:rsidP="1A238A2B">
            <w:pPr>
              <w:spacing w:after="0" w:line="240" w:lineRule="auto"/>
              <w:jc w:val="both"/>
              <w:rPr>
                <w:rFonts w:eastAsiaTheme="minorEastAsia"/>
                <w:sz w:val="18"/>
                <w:szCs w:val="18"/>
              </w:rPr>
            </w:pPr>
          </w:p>
        </w:tc>
      </w:tr>
      <w:tr w:rsidR="005C7440" w:rsidRPr="003D37CF" w14:paraId="4E2C8D3C" w14:textId="77777777" w:rsidTr="1A238A2B">
        <w:trPr>
          <w:trHeight w:val="966"/>
        </w:trPr>
        <w:tc>
          <w:tcPr>
            <w:tcW w:w="103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D068517" w14:textId="2E71F588" w:rsidR="005C7440" w:rsidRPr="003D37CF" w:rsidRDefault="005C7440" w:rsidP="1A238A2B">
            <w:pPr>
              <w:spacing w:after="0" w:line="240" w:lineRule="auto"/>
              <w:jc w:val="both"/>
              <w:rPr>
                <w:rFonts w:eastAsiaTheme="minorEastAsia"/>
                <w:sz w:val="18"/>
                <w:szCs w:val="18"/>
              </w:rPr>
            </w:pPr>
            <w:r w:rsidRPr="1A238A2B">
              <w:rPr>
                <w:rFonts w:ascii="Arial" w:eastAsia="Calibri" w:hAnsi="Arial" w:cs="Tahoma"/>
                <w:b/>
                <w:bCs/>
                <w:sz w:val="28"/>
                <w:szCs w:val="28"/>
              </w:rPr>
              <w:t>Références de l’entreprise</w:t>
            </w:r>
          </w:p>
        </w:tc>
      </w:tr>
      <w:tr w:rsidR="005C7440" w:rsidRPr="003D37CF" w14:paraId="289D213B" w14:textId="77777777" w:rsidTr="1A238A2B">
        <w:trPr>
          <w:trHeight w:val="966"/>
        </w:trPr>
        <w:tc>
          <w:tcPr>
            <w:tcW w:w="4648" w:type="dxa"/>
            <w:tcBorders>
              <w:top w:val="single" w:sz="4" w:space="0" w:color="auto"/>
              <w:left w:val="single" w:sz="4" w:space="0" w:color="auto"/>
              <w:bottom w:val="single" w:sz="4" w:space="0" w:color="auto"/>
              <w:right w:val="single" w:sz="4" w:space="0" w:color="auto"/>
            </w:tcBorders>
            <w:shd w:val="clear" w:color="auto" w:fill="C4BC96" w:themeFill="background2" w:themeFillShade="BF"/>
            <w:tcMar>
              <w:top w:w="0" w:type="dxa"/>
              <w:left w:w="108" w:type="dxa"/>
              <w:bottom w:w="0" w:type="dxa"/>
              <w:right w:w="108" w:type="dxa"/>
            </w:tcMar>
            <w:vAlign w:val="center"/>
            <w:hideMark/>
          </w:tcPr>
          <w:p w14:paraId="1E331462" w14:textId="3E9C6DE1" w:rsidR="005C7440" w:rsidRPr="003D37CF" w:rsidRDefault="005C7440" w:rsidP="1A238A2B">
            <w:pPr>
              <w:spacing w:after="0" w:line="240" w:lineRule="auto"/>
              <w:jc w:val="both"/>
              <w:rPr>
                <w:rFonts w:eastAsiaTheme="minorEastAsia"/>
                <w:i/>
                <w:iCs/>
                <w:sz w:val="18"/>
                <w:szCs w:val="18"/>
              </w:rPr>
            </w:pPr>
            <w:r w:rsidRPr="1A238A2B">
              <w:rPr>
                <w:rFonts w:ascii="Arial" w:eastAsia="Calibri" w:hAnsi="Arial" w:cs="Tahoma"/>
                <w:i/>
                <w:iCs/>
                <w:sz w:val="18"/>
                <w:szCs w:val="18"/>
              </w:rPr>
              <w:t>Détaillez ici les références en matière de prévention et gestion des déchets en précisant pour chacune :</w:t>
            </w:r>
          </w:p>
          <w:p w14:paraId="28A1C86C" w14:textId="1F259ADF" w:rsidR="005C7440" w:rsidRPr="003D37CF" w:rsidRDefault="003423A7" w:rsidP="1A238A2B">
            <w:pPr>
              <w:numPr>
                <w:ilvl w:val="0"/>
                <w:numId w:val="5"/>
              </w:numPr>
              <w:spacing w:after="0" w:line="240" w:lineRule="auto"/>
              <w:contextualSpacing/>
              <w:jc w:val="both"/>
              <w:rPr>
                <w:rFonts w:eastAsiaTheme="minorEastAsia"/>
                <w:i/>
                <w:iCs/>
                <w:sz w:val="18"/>
                <w:szCs w:val="18"/>
              </w:rPr>
            </w:pPr>
            <w:r w:rsidRPr="1A238A2B">
              <w:rPr>
                <w:rFonts w:ascii="Arial" w:eastAsia="Calibri" w:hAnsi="Arial" w:cs="Tahoma"/>
                <w:i/>
                <w:iCs/>
                <w:sz w:val="18"/>
                <w:szCs w:val="18"/>
              </w:rPr>
              <w:t>Années</w:t>
            </w:r>
            <w:r w:rsidR="005C7440" w:rsidRPr="1A238A2B">
              <w:rPr>
                <w:rFonts w:ascii="Arial" w:eastAsia="Calibri" w:hAnsi="Arial" w:cs="Tahoma"/>
                <w:i/>
                <w:iCs/>
                <w:sz w:val="18"/>
                <w:szCs w:val="18"/>
              </w:rPr>
              <w:t xml:space="preserve"> et principales caractéristiques des opérations concernées,</w:t>
            </w:r>
          </w:p>
          <w:p w14:paraId="6192A263" w14:textId="55B4A05B" w:rsidR="005C7440" w:rsidRPr="003D37CF" w:rsidRDefault="003423A7" w:rsidP="1A238A2B">
            <w:pPr>
              <w:numPr>
                <w:ilvl w:val="0"/>
                <w:numId w:val="5"/>
              </w:numPr>
              <w:spacing w:after="0" w:line="240" w:lineRule="auto"/>
              <w:contextualSpacing/>
              <w:jc w:val="both"/>
              <w:rPr>
                <w:rFonts w:eastAsiaTheme="minorEastAsia"/>
                <w:i/>
                <w:iCs/>
                <w:sz w:val="18"/>
                <w:szCs w:val="18"/>
              </w:rPr>
            </w:pPr>
            <w:r w:rsidRPr="1A238A2B">
              <w:rPr>
                <w:rFonts w:ascii="Arial" w:eastAsia="Calibri" w:hAnsi="Arial" w:cs="Tahoma"/>
                <w:i/>
                <w:iCs/>
                <w:sz w:val="18"/>
                <w:szCs w:val="18"/>
              </w:rPr>
              <w:t>Actions</w:t>
            </w:r>
            <w:r w:rsidR="005C7440" w:rsidRPr="1A238A2B">
              <w:rPr>
                <w:rFonts w:ascii="Arial" w:eastAsia="Calibri" w:hAnsi="Arial" w:cs="Tahoma"/>
                <w:i/>
                <w:iCs/>
                <w:sz w:val="18"/>
                <w:szCs w:val="18"/>
              </w:rPr>
              <w:t xml:space="preserve"> de prévention menées et résultats obtenus </w:t>
            </w:r>
          </w:p>
          <w:p w14:paraId="516C90EC" w14:textId="1C664BC2" w:rsidR="005C7440" w:rsidRPr="003D37CF" w:rsidRDefault="003423A7" w:rsidP="1A238A2B">
            <w:pPr>
              <w:numPr>
                <w:ilvl w:val="0"/>
                <w:numId w:val="5"/>
              </w:numPr>
              <w:spacing w:after="0" w:line="240" w:lineRule="auto"/>
              <w:contextualSpacing/>
              <w:jc w:val="both"/>
              <w:rPr>
                <w:rFonts w:eastAsiaTheme="minorEastAsia"/>
                <w:i/>
                <w:iCs/>
                <w:sz w:val="18"/>
                <w:szCs w:val="18"/>
              </w:rPr>
            </w:pPr>
            <w:r w:rsidRPr="1A238A2B">
              <w:rPr>
                <w:rFonts w:ascii="Arial" w:eastAsia="Calibri" w:hAnsi="Arial" w:cs="Tahoma"/>
                <w:i/>
                <w:iCs/>
                <w:sz w:val="18"/>
                <w:szCs w:val="18"/>
              </w:rPr>
              <w:t>Organisation</w:t>
            </w:r>
            <w:r w:rsidR="005C7440" w:rsidRPr="1A238A2B">
              <w:rPr>
                <w:rFonts w:ascii="Arial" w:eastAsia="Calibri" w:hAnsi="Arial" w:cs="Tahoma"/>
                <w:i/>
                <w:iCs/>
                <w:sz w:val="18"/>
                <w:szCs w:val="18"/>
              </w:rPr>
              <w:t xml:space="preserve"> de gestion mise en place et résultats obtenus</w:t>
            </w:r>
          </w:p>
        </w:tc>
        <w:tc>
          <w:tcPr>
            <w:tcW w:w="5744" w:type="dxa"/>
            <w:tcBorders>
              <w:top w:val="single" w:sz="4" w:space="0" w:color="auto"/>
              <w:left w:val="single" w:sz="4" w:space="0" w:color="auto"/>
              <w:bottom w:val="single" w:sz="4" w:space="0" w:color="auto"/>
              <w:right w:val="single" w:sz="4" w:space="0" w:color="auto"/>
            </w:tcBorders>
            <w:vAlign w:val="center"/>
          </w:tcPr>
          <w:p w14:paraId="4D008939" w14:textId="77777777" w:rsidR="005C7440" w:rsidRPr="003D37CF" w:rsidRDefault="005C7440" w:rsidP="1A238A2B">
            <w:pPr>
              <w:spacing w:after="0" w:line="240" w:lineRule="auto"/>
              <w:jc w:val="both"/>
              <w:rPr>
                <w:rFonts w:eastAsiaTheme="minorEastAsia"/>
                <w:sz w:val="18"/>
                <w:szCs w:val="18"/>
              </w:rPr>
            </w:pPr>
          </w:p>
        </w:tc>
      </w:tr>
    </w:tbl>
    <w:p w14:paraId="6F1B976C" w14:textId="77777777" w:rsidR="003D37CF" w:rsidRPr="003D37CF" w:rsidRDefault="003D37CF" w:rsidP="1A238A2B">
      <w:pPr>
        <w:spacing w:after="0" w:line="240" w:lineRule="auto"/>
        <w:jc w:val="both"/>
        <w:rPr>
          <w:rFonts w:eastAsiaTheme="minorEastAsia"/>
        </w:rPr>
      </w:pPr>
    </w:p>
    <w:p w14:paraId="108CEA12" w14:textId="77777777" w:rsidR="003D37CF" w:rsidRPr="003D37CF" w:rsidRDefault="003D37CF" w:rsidP="1A238A2B">
      <w:pPr>
        <w:spacing w:after="0" w:line="240" w:lineRule="auto"/>
        <w:jc w:val="both"/>
        <w:rPr>
          <w:rFonts w:eastAsiaTheme="minorEastAsia"/>
        </w:rPr>
      </w:pPr>
    </w:p>
    <w:p w14:paraId="08FC744F" w14:textId="77777777" w:rsidR="003D37CF" w:rsidRPr="003D37CF" w:rsidRDefault="003D37CF" w:rsidP="1A238A2B">
      <w:pPr>
        <w:spacing w:after="0" w:line="240" w:lineRule="auto"/>
        <w:jc w:val="both"/>
        <w:rPr>
          <w:rFonts w:eastAsiaTheme="minorEastAsia"/>
        </w:rPr>
      </w:pPr>
    </w:p>
    <w:p w14:paraId="58069DEA" w14:textId="77777777" w:rsidR="003D37CF" w:rsidRPr="003D37CF" w:rsidRDefault="003D37CF" w:rsidP="1A238A2B">
      <w:pPr>
        <w:spacing w:after="0" w:line="240" w:lineRule="auto"/>
        <w:jc w:val="both"/>
        <w:rPr>
          <w:rFonts w:eastAsiaTheme="minorEastAsia"/>
        </w:rPr>
      </w:pPr>
    </w:p>
    <w:p w14:paraId="10E50216" w14:textId="77777777" w:rsidR="003D37CF" w:rsidRPr="003D37CF" w:rsidRDefault="003D37CF" w:rsidP="1A238A2B">
      <w:pPr>
        <w:spacing w:after="0" w:line="240" w:lineRule="auto"/>
        <w:jc w:val="both"/>
        <w:rPr>
          <w:rFonts w:eastAsiaTheme="minorEastAsia"/>
        </w:rPr>
      </w:pPr>
    </w:p>
    <w:p w14:paraId="3C8DC4EF" w14:textId="77777777" w:rsidR="003D37CF" w:rsidRPr="003D37CF" w:rsidRDefault="003D37CF" w:rsidP="1A238A2B">
      <w:pPr>
        <w:spacing w:after="0" w:line="240" w:lineRule="auto"/>
        <w:jc w:val="both"/>
        <w:rPr>
          <w:rFonts w:eastAsiaTheme="minorEastAsia"/>
        </w:rPr>
      </w:pPr>
    </w:p>
    <w:p w14:paraId="25C8CE7B" w14:textId="77777777" w:rsidR="003D37CF" w:rsidRPr="003D37CF" w:rsidRDefault="003D37CF" w:rsidP="1A238A2B">
      <w:pPr>
        <w:spacing w:after="0" w:line="240" w:lineRule="auto"/>
        <w:jc w:val="both"/>
        <w:rPr>
          <w:rFonts w:eastAsiaTheme="minorEastAsia"/>
        </w:rPr>
      </w:pPr>
    </w:p>
    <w:p w14:paraId="23A60D5E" w14:textId="27E48719" w:rsidR="003D37CF" w:rsidRPr="003D37CF" w:rsidRDefault="003D37CF" w:rsidP="1A238A2B">
      <w:pPr>
        <w:spacing w:after="0" w:line="240" w:lineRule="auto"/>
        <w:jc w:val="both"/>
        <w:rPr>
          <w:rFonts w:eastAsiaTheme="minorEastAsia"/>
          <w:sz w:val="24"/>
          <w:szCs w:val="24"/>
        </w:rPr>
      </w:pPr>
      <w:r w:rsidRPr="1A238A2B">
        <w:rPr>
          <w:rFonts w:eastAsiaTheme="minorEastAsia"/>
          <w:sz w:val="24"/>
          <w:szCs w:val="24"/>
        </w:rPr>
        <w:t>Nom et coordonnées (tél et mail) de la personne ayant renseigné le SOGED : ………………………………………………………………………………………………………… </w:t>
      </w:r>
    </w:p>
    <w:p w14:paraId="345B89F8" w14:textId="4BD9DA6A" w:rsidR="003D37CF" w:rsidRPr="003D37CF" w:rsidRDefault="003D37CF" w:rsidP="1A238A2B">
      <w:pPr>
        <w:spacing w:after="0" w:line="240" w:lineRule="auto"/>
        <w:jc w:val="both"/>
        <w:rPr>
          <w:rFonts w:eastAsiaTheme="minorEastAsia"/>
          <w:sz w:val="24"/>
          <w:szCs w:val="24"/>
        </w:rPr>
      </w:pPr>
      <w:r w:rsidRPr="1A238A2B">
        <w:rPr>
          <w:rFonts w:eastAsiaTheme="minorEastAsia"/>
          <w:sz w:val="24"/>
          <w:szCs w:val="24"/>
        </w:rPr>
        <w:t>Cachet et visa de l’entreprise</w:t>
      </w:r>
    </w:p>
    <w:p w14:paraId="3337AEB4" w14:textId="77777777" w:rsidR="003423A7" w:rsidRDefault="003423A7" w:rsidP="1A238A2B">
      <w:pPr>
        <w:rPr>
          <w:rFonts w:eastAsiaTheme="minorEastAsia"/>
        </w:rPr>
      </w:pPr>
    </w:p>
    <w:sectPr w:rsidR="003423A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F4599C" w14:textId="77777777" w:rsidR="00352F75" w:rsidRDefault="00352F75" w:rsidP="003D37CF">
      <w:pPr>
        <w:spacing w:after="0" w:line="240" w:lineRule="auto"/>
      </w:pPr>
      <w:r>
        <w:separator/>
      </w:r>
    </w:p>
  </w:endnote>
  <w:endnote w:type="continuationSeparator" w:id="0">
    <w:p w14:paraId="37973BBB" w14:textId="77777777" w:rsidR="00352F75" w:rsidRDefault="00352F75" w:rsidP="003D37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venir LT Std 45 Book">
    <w:altName w:val="Calibri"/>
    <w:panose1 w:val="00000000000000000000"/>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Italic">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972B5" w14:textId="77777777" w:rsidR="00CC5908" w:rsidRDefault="00CC590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E3591" w14:textId="43A84AC0" w:rsidR="003D37CF" w:rsidRDefault="003D37C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FDEEF" w14:textId="77777777" w:rsidR="00CC5908" w:rsidRDefault="00CC590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5A6F1C" w14:textId="77777777" w:rsidR="00352F75" w:rsidRDefault="00352F75" w:rsidP="003D37CF">
      <w:pPr>
        <w:spacing w:after="0" w:line="240" w:lineRule="auto"/>
      </w:pPr>
      <w:r>
        <w:separator/>
      </w:r>
    </w:p>
  </w:footnote>
  <w:footnote w:type="continuationSeparator" w:id="0">
    <w:p w14:paraId="5A9600C7" w14:textId="77777777" w:rsidR="00352F75" w:rsidRDefault="00352F75" w:rsidP="003D37CF">
      <w:pPr>
        <w:spacing w:after="0" w:line="240" w:lineRule="auto"/>
      </w:pPr>
      <w:r>
        <w:continuationSeparator/>
      </w:r>
    </w:p>
  </w:footnote>
  <w:footnote w:id="1">
    <w:p w14:paraId="36C8B920" w14:textId="77777777" w:rsidR="003D37CF" w:rsidRDefault="003D37CF" w:rsidP="003D37CF">
      <w:pPr>
        <w:pStyle w:val="Notedebasdepage"/>
        <w:rPr>
          <w:rFonts w:ascii="Calibri" w:hAnsi="Calibri"/>
        </w:rPr>
      </w:pPr>
      <w:r>
        <w:rPr>
          <w:rStyle w:val="Appelnotedebasdep"/>
        </w:rPr>
        <w:footnoteRef/>
      </w:r>
      <w:r>
        <w:t xml:space="preserve"> Multiplier les lignes pour chaque type de matériau / déchet, par exemple si certains bétons sont recouverts de colles amiantés mais pas d’autres, prévoir une ligne pour chacun des 2 types.</w:t>
      </w:r>
    </w:p>
  </w:footnote>
  <w:footnote w:id="2">
    <w:p w14:paraId="4D72C5C9" w14:textId="77777777" w:rsidR="003D37CF" w:rsidRDefault="003D37CF" w:rsidP="003D37CF">
      <w:pPr>
        <w:pStyle w:val="Notedebasdepage"/>
      </w:pPr>
      <w:r>
        <w:rPr>
          <w:rStyle w:val="Appelnotedebasdep"/>
        </w:rPr>
        <w:footnoteRef/>
      </w:r>
      <w:r>
        <w:t xml:space="preserve"> A préciser si pertinent uniquement.</w:t>
      </w:r>
    </w:p>
  </w:footnote>
  <w:footnote w:id="3">
    <w:p w14:paraId="471A7C99" w14:textId="77777777" w:rsidR="003D37CF" w:rsidRDefault="003D37CF" w:rsidP="003D37CF">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FBBBF" w14:textId="77777777" w:rsidR="00CC5908" w:rsidRDefault="00CC590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88C09" w14:textId="77777777" w:rsidR="00CC5908" w:rsidRDefault="00CC590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E6DA3" w14:textId="77777777" w:rsidR="00CC5908" w:rsidRDefault="00CC590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24ED7"/>
    <w:multiLevelType w:val="multilevel"/>
    <w:tmpl w:val="A9689C5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D32FDC"/>
    <w:multiLevelType w:val="hybridMultilevel"/>
    <w:tmpl w:val="8C66B2A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13391406"/>
    <w:multiLevelType w:val="multilevel"/>
    <w:tmpl w:val="B4C800CE"/>
    <w:lvl w:ilvl="0">
      <w:start w:val="1"/>
      <w:numFmt w:val="bullet"/>
      <w:lvlText w:val="o"/>
      <w:lvlJc w:val="left"/>
      <w:pPr>
        <w:tabs>
          <w:tab w:val="num" w:pos="1068"/>
        </w:tabs>
        <w:ind w:left="1068" w:hanging="360"/>
      </w:pPr>
      <w:rPr>
        <w:rFonts w:ascii="Courier New" w:hAnsi="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o"/>
      <w:lvlJc w:val="left"/>
      <w:pPr>
        <w:tabs>
          <w:tab w:val="num" w:pos="2508"/>
        </w:tabs>
        <w:ind w:left="2508" w:hanging="360"/>
      </w:pPr>
      <w:rPr>
        <w:rFonts w:ascii="Courier New" w:hAnsi="Courier New" w:hint="default"/>
        <w:sz w:val="20"/>
      </w:rPr>
    </w:lvl>
    <w:lvl w:ilvl="3" w:tentative="1">
      <w:start w:val="1"/>
      <w:numFmt w:val="bullet"/>
      <w:lvlText w:val="o"/>
      <w:lvlJc w:val="left"/>
      <w:pPr>
        <w:tabs>
          <w:tab w:val="num" w:pos="3228"/>
        </w:tabs>
        <w:ind w:left="3228" w:hanging="360"/>
      </w:pPr>
      <w:rPr>
        <w:rFonts w:ascii="Courier New" w:hAnsi="Courier New" w:hint="default"/>
        <w:sz w:val="20"/>
      </w:rPr>
    </w:lvl>
    <w:lvl w:ilvl="4" w:tentative="1">
      <w:start w:val="1"/>
      <w:numFmt w:val="bullet"/>
      <w:lvlText w:val="o"/>
      <w:lvlJc w:val="left"/>
      <w:pPr>
        <w:tabs>
          <w:tab w:val="num" w:pos="3948"/>
        </w:tabs>
        <w:ind w:left="3948" w:hanging="360"/>
      </w:pPr>
      <w:rPr>
        <w:rFonts w:ascii="Courier New" w:hAnsi="Courier New" w:hint="default"/>
        <w:sz w:val="20"/>
      </w:rPr>
    </w:lvl>
    <w:lvl w:ilvl="5" w:tentative="1">
      <w:start w:val="1"/>
      <w:numFmt w:val="bullet"/>
      <w:lvlText w:val="o"/>
      <w:lvlJc w:val="left"/>
      <w:pPr>
        <w:tabs>
          <w:tab w:val="num" w:pos="4668"/>
        </w:tabs>
        <w:ind w:left="4668" w:hanging="360"/>
      </w:pPr>
      <w:rPr>
        <w:rFonts w:ascii="Courier New" w:hAnsi="Courier New" w:hint="default"/>
        <w:sz w:val="20"/>
      </w:rPr>
    </w:lvl>
    <w:lvl w:ilvl="6" w:tentative="1">
      <w:start w:val="1"/>
      <w:numFmt w:val="bullet"/>
      <w:lvlText w:val="o"/>
      <w:lvlJc w:val="left"/>
      <w:pPr>
        <w:tabs>
          <w:tab w:val="num" w:pos="5388"/>
        </w:tabs>
        <w:ind w:left="5388" w:hanging="360"/>
      </w:pPr>
      <w:rPr>
        <w:rFonts w:ascii="Courier New" w:hAnsi="Courier New" w:hint="default"/>
        <w:sz w:val="20"/>
      </w:rPr>
    </w:lvl>
    <w:lvl w:ilvl="7" w:tentative="1">
      <w:start w:val="1"/>
      <w:numFmt w:val="bullet"/>
      <w:lvlText w:val="o"/>
      <w:lvlJc w:val="left"/>
      <w:pPr>
        <w:tabs>
          <w:tab w:val="num" w:pos="6108"/>
        </w:tabs>
        <w:ind w:left="6108" w:hanging="360"/>
      </w:pPr>
      <w:rPr>
        <w:rFonts w:ascii="Courier New" w:hAnsi="Courier New" w:hint="default"/>
        <w:sz w:val="20"/>
      </w:rPr>
    </w:lvl>
    <w:lvl w:ilvl="8" w:tentative="1">
      <w:start w:val="1"/>
      <w:numFmt w:val="bullet"/>
      <w:lvlText w:val="o"/>
      <w:lvlJc w:val="left"/>
      <w:pPr>
        <w:tabs>
          <w:tab w:val="num" w:pos="6828"/>
        </w:tabs>
        <w:ind w:left="6828" w:hanging="360"/>
      </w:pPr>
      <w:rPr>
        <w:rFonts w:ascii="Courier New" w:hAnsi="Courier New" w:hint="default"/>
        <w:sz w:val="20"/>
      </w:rPr>
    </w:lvl>
  </w:abstractNum>
  <w:abstractNum w:abstractNumId="3" w15:restartNumberingAfterBreak="0">
    <w:nsid w:val="1A584BDF"/>
    <w:multiLevelType w:val="multilevel"/>
    <w:tmpl w:val="FEB648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F14DF5"/>
    <w:multiLevelType w:val="hybridMultilevel"/>
    <w:tmpl w:val="C67E68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AFF615E"/>
    <w:multiLevelType w:val="multilevel"/>
    <w:tmpl w:val="4BC8C3A8"/>
    <w:lvl w:ilvl="0">
      <w:start w:val="1"/>
      <w:numFmt w:val="bullet"/>
      <w:lvlText w:val="o"/>
      <w:lvlJc w:val="left"/>
      <w:pPr>
        <w:tabs>
          <w:tab w:val="num" w:pos="1068"/>
        </w:tabs>
        <w:ind w:left="1068" w:hanging="360"/>
      </w:pPr>
      <w:rPr>
        <w:rFonts w:ascii="Courier New" w:hAnsi="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o"/>
      <w:lvlJc w:val="left"/>
      <w:pPr>
        <w:tabs>
          <w:tab w:val="num" w:pos="2508"/>
        </w:tabs>
        <w:ind w:left="2508" w:hanging="360"/>
      </w:pPr>
      <w:rPr>
        <w:rFonts w:ascii="Courier New" w:hAnsi="Courier New" w:hint="default"/>
        <w:sz w:val="20"/>
      </w:rPr>
    </w:lvl>
    <w:lvl w:ilvl="3" w:tentative="1">
      <w:start w:val="1"/>
      <w:numFmt w:val="bullet"/>
      <w:lvlText w:val="o"/>
      <w:lvlJc w:val="left"/>
      <w:pPr>
        <w:tabs>
          <w:tab w:val="num" w:pos="3228"/>
        </w:tabs>
        <w:ind w:left="3228" w:hanging="360"/>
      </w:pPr>
      <w:rPr>
        <w:rFonts w:ascii="Courier New" w:hAnsi="Courier New" w:hint="default"/>
        <w:sz w:val="20"/>
      </w:rPr>
    </w:lvl>
    <w:lvl w:ilvl="4" w:tentative="1">
      <w:start w:val="1"/>
      <w:numFmt w:val="bullet"/>
      <w:lvlText w:val="o"/>
      <w:lvlJc w:val="left"/>
      <w:pPr>
        <w:tabs>
          <w:tab w:val="num" w:pos="3948"/>
        </w:tabs>
        <w:ind w:left="3948" w:hanging="360"/>
      </w:pPr>
      <w:rPr>
        <w:rFonts w:ascii="Courier New" w:hAnsi="Courier New" w:hint="default"/>
        <w:sz w:val="20"/>
      </w:rPr>
    </w:lvl>
    <w:lvl w:ilvl="5" w:tentative="1">
      <w:start w:val="1"/>
      <w:numFmt w:val="bullet"/>
      <w:lvlText w:val="o"/>
      <w:lvlJc w:val="left"/>
      <w:pPr>
        <w:tabs>
          <w:tab w:val="num" w:pos="4668"/>
        </w:tabs>
        <w:ind w:left="4668" w:hanging="360"/>
      </w:pPr>
      <w:rPr>
        <w:rFonts w:ascii="Courier New" w:hAnsi="Courier New" w:hint="default"/>
        <w:sz w:val="20"/>
      </w:rPr>
    </w:lvl>
    <w:lvl w:ilvl="6" w:tentative="1">
      <w:start w:val="1"/>
      <w:numFmt w:val="bullet"/>
      <w:lvlText w:val="o"/>
      <w:lvlJc w:val="left"/>
      <w:pPr>
        <w:tabs>
          <w:tab w:val="num" w:pos="5388"/>
        </w:tabs>
        <w:ind w:left="5388" w:hanging="360"/>
      </w:pPr>
      <w:rPr>
        <w:rFonts w:ascii="Courier New" w:hAnsi="Courier New" w:hint="default"/>
        <w:sz w:val="20"/>
      </w:rPr>
    </w:lvl>
    <w:lvl w:ilvl="7" w:tentative="1">
      <w:start w:val="1"/>
      <w:numFmt w:val="bullet"/>
      <w:lvlText w:val="o"/>
      <w:lvlJc w:val="left"/>
      <w:pPr>
        <w:tabs>
          <w:tab w:val="num" w:pos="6108"/>
        </w:tabs>
        <w:ind w:left="6108" w:hanging="360"/>
      </w:pPr>
      <w:rPr>
        <w:rFonts w:ascii="Courier New" w:hAnsi="Courier New" w:hint="default"/>
        <w:sz w:val="20"/>
      </w:rPr>
    </w:lvl>
    <w:lvl w:ilvl="8" w:tentative="1">
      <w:start w:val="1"/>
      <w:numFmt w:val="bullet"/>
      <w:lvlText w:val="o"/>
      <w:lvlJc w:val="left"/>
      <w:pPr>
        <w:tabs>
          <w:tab w:val="num" w:pos="6828"/>
        </w:tabs>
        <w:ind w:left="6828" w:hanging="360"/>
      </w:pPr>
      <w:rPr>
        <w:rFonts w:ascii="Courier New" w:hAnsi="Courier New" w:hint="default"/>
        <w:sz w:val="20"/>
      </w:rPr>
    </w:lvl>
  </w:abstractNum>
  <w:abstractNum w:abstractNumId="6" w15:restartNumberingAfterBreak="0">
    <w:nsid w:val="1D7C4BA5"/>
    <w:multiLevelType w:val="hybridMultilevel"/>
    <w:tmpl w:val="6B8EA4F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263168EF"/>
    <w:multiLevelType w:val="multilevel"/>
    <w:tmpl w:val="D876D1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89632E8"/>
    <w:multiLevelType w:val="multilevel"/>
    <w:tmpl w:val="6E62FEB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51731E"/>
    <w:multiLevelType w:val="multilevel"/>
    <w:tmpl w:val="2702C61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063205"/>
    <w:multiLevelType w:val="multilevel"/>
    <w:tmpl w:val="2DE88DD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8AC4BBE"/>
    <w:multiLevelType w:val="multilevel"/>
    <w:tmpl w:val="F6B4DEEC"/>
    <w:lvl w:ilvl="0">
      <w:start w:val="1"/>
      <w:numFmt w:val="bullet"/>
      <w:lvlText w:val="o"/>
      <w:lvlJc w:val="left"/>
      <w:pPr>
        <w:tabs>
          <w:tab w:val="num" w:pos="1068"/>
        </w:tabs>
        <w:ind w:left="1068" w:hanging="360"/>
      </w:pPr>
      <w:rPr>
        <w:rFonts w:ascii="Courier New" w:hAnsi="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o"/>
      <w:lvlJc w:val="left"/>
      <w:pPr>
        <w:tabs>
          <w:tab w:val="num" w:pos="2508"/>
        </w:tabs>
        <w:ind w:left="2508" w:hanging="360"/>
      </w:pPr>
      <w:rPr>
        <w:rFonts w:ascii="Courier New" w:hAnsi="Courier New" w:hint="default"/>
        <w:sz w:val="20"/>
      </w:rPr>
    </w:lvl>
    <w:lvl w:ilvl="3" w:tentative="1">
      <w:start w:val="1"/>
      <w:numFmt w:val="bullet"/>
      <w:lvlText w:val="o"/>
      <w:lvlJc w:val="left"/>
      <w:pPr>
        <w:tabs>
          <w:tab w:val="num" w:pos="3228"/>
        </w:tabs>
        <w:ind w:left="3228" w:hanging="360"/>
      </w:pPr>
      <w:rPr>
        <w:rFonts w:ascii="Courier New" w:hAnsi="Courier New" w:hint="default"/>
        <w:sz w:val="20"/>
      </w:rPr>
    </w:lvl>
    <w:lvl w:ilvl="4" w:tentative="1">
      <w:start w:val="1"/>
      <w:numFmt w:val="bullet"/>
      <w:lvlText w:val="o"/>
      <w:lvlJc w:val="left"/>
      <w:pPr>
        <w:tabs>
          <w:tab w:val="num" w:pos="3948"/>
        </w:tabs>
        <w:ind w:left="3948" w:hanging="360"/>
      </w:pPr>
      <w:rPr>
        <w:rFonts w:ascii="Courier New" w:hAnsi="Courier New" w:hint="default"/>
        <w:sz w:val="20"/>
      </w:rPr>
    </w:lvl>
    <w:lvl w:ilvl="5" w:tentative="1">
      <w:start w:val="1"/>
      <w:numFmt w:val="bullet"/>
      <w:lvlText w:val="o"/>
      <w:lvlJc w:val="left"/>
      <w:pPr>
        <w:tabs>
          <w:tab w:val="num" w:pos="4668"/>
        </w:tabs>
        <w:ind w:left="4668" w:hanging="360"/>
      </w:pPr>
      <w:rPr>
        <w:rFonts w:ascii="Courier New" w:hAnsi="Courier New" w:hint="default"/>
        <w:sz w:val="20"/>
      </w:rPr>
    </w:lvl>
    <w:lvl w:ilvl="6" w:tentative="1">
      <w:start w:val="1"/>
      <w:numFmt w:val="bullet"/>
      <w:lvlText w:val="o"/>
      <w:lvlJc w:val="left"/>
      <w:pPr>
        <w:tabs>
          <w:tab w:val="num" w:pos="5388"/>
        </w:tabs>
        <w:ind w:left="5388" w:hanging="360"/>
      </w:pPr>
      <w:rPr>
        <w:rFonts w:ascii="Courier New" w:hAnsi="Courier New" w:hint="default"/>
        <w:sz w:val="20"/>
      </w:rPr>
    </w:lvl>
    <w:lvl w:ilvl="7" w:tentative="1">
      <w:start w:val="1"/>
      <w:numFmt w:val="bullet"/>
      <w:lvlText w:val="o"/>
      <w:lvlJc w:val="left"/>
      <w:pPr>
        <w:tabs>
          <w:tab w:val="num" w:pos="6108"/>
        </w:tabs>
        <w:ind w:left="6108" w:hanging="360"/>
      </w:pPr>
      <w:rPr>
        <w:rFonts w:ascii="Courier New" w:hAnsi="Courier New" w:hint="default"/>
        <w:sz w:val="20"/>
      </w:rPr>
    </w:lvl>
    <w:lvl w:ilvl="8" w:tentative="1">
      <w:start w:val="1"/>
      <w:numFmt w:val="bullet"/>
      <w:lvlText w:val="o"/>
      <w:lvlJc w:val="left"/>
      <w:pPr>
        <w:tabs>
          <w:tab w:val="num" w:pos="6828"/>
        </w:tabs>
        <w:ind w:left="6828" w:hanging="360"/>
      </w:pPr>
      <w:rPr>
        <w:rFonts w:ascii="Courier New" w:hAnsi="Courier New" w:hint="default"/>
        <w:sz w:val="20"/>
      </w:rPr>
    </w:lvl>
  </w:abstractNum>
  <w:abstractNum w:abstractNumId="12" w15:restartNumberingAfterBreak="0">
    <w:nsid w:val="3A686ED4"/>
    <w:multiLevelType w:val="multilevel"/>
    <w:tmpl w:val="F88A832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BC054B2"/>
    <w:multiLevelType w:val="multilevel"/>
    <w:tmpl w:val="D0E6803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35A5AF7"/>
    <w:multiLevelType w:val="multilevel"/>
    <w:tmpl w:val="E682CC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5766AC5"/>
    <w:multiLevelType w:val="multilevel"/>
    <w:tmpl w:val="D1F2E9A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23E3E54"/>
    <w:multiLevelType w:val="multilevel"/>
    <w:tmpl w:val="96F22FD2"/>
    <w:lvl w:ilvl="0">
      <w:start w:val="1"/>
      <w:numFmt w:val="bullet"/>
      <w:lvlText w:val="o"/>
      <w:lvlJc w:val="left"/>
      <w:pPr>
        <w:tabs>
          <w:tab w:val="num" w:pos="1068"/>
        </w:tabs>
        <w:ind w:left="1068" w:hanging="360"/>
      </w:pPr>
      <w:rPr>
        <w:rFonts w:ascii="Courier New" w:hAnsi="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o"/>
      <w:lvlJc w:val="left"/>
      <w:pPr>
        <w:tabs>
          <w:tab w:val="num" w:pos="2508"/>
        </w:tabs>
        <w:ind w:left="2508" w:hanging="360"/>
      </w:pPr>
      <w:rPr>
        <w:rFonts w:ascii="Courier New" w:hAnsi="Courier New" w:hint="default"/>
        <w:sz w:val="20"/>
      </w:rPr>
    </w:lvl>
    <w:lvl w:ilvl="3" w:tentative="1">
      <w:start w:val="1"/>
      <w:numFmt w:val="bullet"/>
      <w:lvlText w:val="o"/>
      <w:lvlJc w:val="left"/>
      <w:pPr>
        <w:tabs>
          <w:tab w:val="num" w:pos="3228"/>
        </w:tabs>
        <w:ind w:left="3228" w:hanging="360"/>
      </w:pPr>
      <w:rPr>
        <w:rFonts w:ascii="Courier New" w:hAnsi="Courier New" w:hint="default"/>
        <w:sz w:val="20"/>
      </w:rPr>
    </w:lvl>
    <w:lvl w:ilvl="4" w:tentative="1">
      <w:start w:val="1"/>
      <w:numFmt w:val="bullet"/>
      <w:lvlText w:val="o"/>
      <w:lvlJc w:val="left"/>
      <w:pPr>
        <w:tabs>
          <w:tab w:val="num" w:pos="3948"/>
        </w:tabs>
        <w:ind w:left="3948" w:hanging="360"/>
      </w:pPr>
      <w:rPr>
        <w:rFonts w:ascii="Courier New" w:hAnsi="Courier New" w:hint="default"/>
        <w:sz w:val="20"/>
      </w:rPr>
    </w:lvl>
    <w:lvl w:ilvl="5" w:tentative="1">
      <w:start w:val="1"/>
      <w:numFmt w:val="bullet"/>
      <w:lvlText w:val="o"/>
      <w:lvlJc w:val="left"/>
      <w:pPr>
        <w:tabs>
          <w:tab w:val="num" w:pos="4668"/>
        </w:tabs>
        <w:ind w:left="4668" w:hanging="360"/>
      </w:pPr>
      <w:rPr>
        <w:rFonts w:ascii="Courier New" w:hAnsi="Courier New" w:hint="default"/>
        <w:sz w:val="20"/>
      </w:rPr>
    </w:lvl>
    <w:lvl w:ilvl="6" w:tentative="1">
      <w:start w:val="1"/>
      <w:numFmt w:val="bullet"/>
      <w:lvlText w:val="o"/>
      <w:lvlJc w:val="left"/>
      <w:pPr>
        <w:tabs>
          <w:tab w:val="num" w:pos="5388"/>
        </w:tabs>
        <w:ind w:left="5388" w:hanging="360"/>
      </w:pPr>
      <w:rPr>
        <w:rFonts w:ascii="Courier New" w:hAnsi="Courier New" w:hint="default"/>
        <w:sz w:val="20"/>
      </w:rPr>
    </w:lvl>
    <w:lvl w:ilvl="7" w:tentative="1">
      <w:start w:val="1"/>
      <w:numFmt w:val="bullet"/>
      <w:lvlText w:val="o"/>
      <w:lvlJc w:val="left"/>
      <w:pPr>
        <w:tabs>
          <w:tab w:val="num" w:pos="6108"/>
        </w:tabs>
        <w:ind w:left="6108" w:hanging="360"/>
      </w:pPr>
      <w:rPr>
        <w:rFonts w:ascii="Courier New" w:hAnsi="Courier New" w:hint="default"/>
        <w:sz w:val="20"/>
      </w:rPr>
    </w:lvl>
    <w:lvl w:ilvl="8" w:tentative="1">
      <w:start w:val="1"/>
      <w:numFmt w:val="bullet"/>
      <w:lvlText w:val="o"/>
      <w:lvlJc w:val="left"/>
      <w:pPr>
        <w:tabs>
          <w:tab w:val="num" w:pos="6828"/>
        </w:tabs>
        <w:ind w:left="6828" w:hanging="360"/>
      </w:pPr>
      <w:rPr>
        <w:rFonts w:ascii="Courier New" w:hAnsi="Courier New" w:hint="default"/>
        <w:sz w:val="20"/>
      </w:rPr>
    </w:lvl>
  </w:abstractNum>
  <w:abstractNum w:abstractNumId="17" w15:restartNumberingAfterBreak="0">
    <w:nsid w:val="666F79A6"/>
    <w:multiLevelType w:val="hybridMultilevel"/>
    <w:tmpl w:val="40707D9C"/>
    <w:lvl w:ilvl="0" w:tplc="D160FC2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8" w15:restartNumberingAfterBreak="0">
    <w:nsid w:val="6F7E798C"/>
    <w:multiLevelType w:val="hybridMultilevel"/>
    <w:tmpl w:val="8D440E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79632157"/>
    <w:multiLevelType w:val="multilevel"/>
    <w:tmpl w:val="6166255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94185304">
    <w:abstractNumId w:val="1"/>
  </w:num>
  <w:num w:numId="2" w16cid:durableId="1934968153">
    <w:abstractNumId w:val="18"/>
  </w:num>
  <w:num w:numId="3" w16cid:durableId="19545076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67455145">
    <w:abstractNumId w:val="6"/>
  </w:num>
  <w:num w:numId="5" w16cid:durableId="264846416">
    <w:abstractNumId w:val="4"/>
  </w:num>
  <w:num w:numId="6" w16cid:durableId="1827673398">
    <w:abstractNumId w:val="7"/>
  </w:num>
  <w:num w:numId="7" w16cid:durableId="1479884343">
    <w:abstractNumId w:val="14"/>
  </w:num>
  <w:num w:numId="8" w16cid:durableId="76749278">
    <w:abstractNumId w:val="16"/>
  </w:num>
  <w:num w:numId="9" w16cid:durableId="607202225">
    <w:abstractNumId w:val="2"/>
  </w:num>
  <w:num w:numId="10" w16cid:durableId="1398430369">
    <w:abstractNumId w:val="5"/>
  </w:num>
  <w:num w:numId="11" w16cid:durableId="1317417989">
    <w:abstractNumId w:val="11"/>
  </w:num>
  <w:num w:numId="12" w16cid:durableId="187259500">
    <w:abstractNumId w:val="3"/>
  </w:num>
  <w:num w:numId="13" w16cid:durableId="1631403409">
    <w:abstractNumId w:val="0"/>
  </w:num>
  <w:num w:numId="14" w16cid:durableId="887187849">
    <w:abstractNumId w:val="15"/>
  </w:num>
  <w:num w:numId="15" w16cid:durableId="1075977000">
    <w:abstractNumId w:val="8"/>
  </w:num>
  <w:num w:numId="16" w16cid:durableId="1448357128">
    <w:abstractNumId w:val="13"/>
  </w:num>
  <w:num w:numId="17" w16cid:durableId="1661040748">
    <w:abstractNumId w:val="10"/>
  </w:num>
  <w:num w:numId="18" w16cid:durableId="23101121">
    <w:abstractNumId w:val="12"/>
  </w:num>
  <w:num w:numId="19" w16cid:durableId="1659771962">
    <w:abstractNumId w:val="19"/>
  </w:num>
  <w:num w:numId="20" w16cid:durableId="20816354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7CF"/>
    <w:rsid w:val="00017098"/>
    <w:rsid w:val="00026021"/>
    <w:rsid w:val="00043E15"/>
    <w:rsid w:val="00044E4D"/>
    <w:rsid w:val="000E69E3"/>
    <w:rsid w:val="00124B0E"/>
    <w:rsid w:val="00214131"/>
    <w:rsid w:val="00264E46"/>
    <w:rsid w:val="002F50B2"/>
    <w:rsid w:val="003423A7"/>
    <w:rsid w:val="00352F75"/>
    <w:rsid w:val="003A2ABA"/>
    <w:rsid w:val="003B54FC"/>
    <w:rsid w:val="003D37CF"/>
    <w:rsid w:val="00452A0C"/>
    <w:rsid w:val="00460752"/>
    <w:rsid w:val="004659EB"/>
    <w:rsid w:val="004C5E25"/>
    <w:rsid w:val="00507516"/>
    <w:rsid w:val="005517CE"/>
    <w:rsid w:val="00565718"/>
    <w:rsid w:val="005C7440"/>
    <w:rsid w:val="006B2605"/>
    <w:rsid w:val="00706F1F"/>
    <w:rsid w:val="00721E1E"/>
    <w:rsid w:val="00834764"/>
    <w:rsid w:val="00867469"/>
    <w:rsid w:val="00A37751"/>
    <w:rsid w:val="00A531A1"/>
    <w:rsid w:val="00AD5184"/>
    <w:rsid w:val="00B04873"/>
    <w:rsid w:val="00B13855"/>
    <w:rsid w:val="00B20FE3"/>
    <w:rsid w:val="00BA39CB"/>
    <w:rsid w:val="00BC16B9"/>
    <w:rsid w:val="00C25F39"/>
    <w:rsid w:val="00C403A3"/>
    <w:rsid w:val="00C94E6B"/>
    <w:rsid w:val="00CC5908"/>
    <w:rsid w:val="00D01807"/>
    <w:rsid w:val="00D825F9"/>
    <w:rsid w:val="00DC28E1"/>
    <w:rsid w:val="00EC3F52"/>
    <w:rsid w:val="00F02139"/>
    <w:rsid w:val="00F63BEC"/>
    <w:rsid w:val="04D144EC"/>
    <w:rsid w:val="177415E8"/>
    <w:rsid w:val="1A238A2B"/>
    <w:rsid w:val="4A1B9176"/>
    <w:rsid w:val="7951E70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53273"/>
  <w15:chartTrackingRefBased/>
  <w15:docId w15:val="{35D1946D-31D9-4DF4-8F85-BB6DB02C7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44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3D37CF"/>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3D37CF"/>
    <w:rPr>
      <w:sz w:val="20"/>
      <w:szCs w:val="20"/>
    </w:rPr>
  </w:style>
  <w:style w:type="character" w:styleId="Appelnotedebasdep">
    <w:name w:val="footnote reference"/>
    <w:uiPriority w:val="99"/>
    <w:semiHidden/>
    <w:rsid w:val="003D37CF"/>
    <w:rPr>
      <w:vertAlign w:val="superscript"/>
    </w:rPr>
  </w:style>
  <w:style w:type="paragraph" w:styleId="En-tte">
    <w:name w:val="header"/>
    <w:basedOn w:val="Normal"/>
    <w:link w:val="En-tteCar"/>
    <w:uiPriority w:val="99"/>
    <w:unhideWhenUsed/>
    <w:rsid w:val="003D37CF"/>
    <w:pPr>
      <w:tabs>
        <w:tab w:val="center" w:pos="4536"/>
        <w:tab w:val="right" w:pos="9072"/>
      </w:tabs>
      <w:spacing w:after="0" w:line="240" w:lineRule="auto"/>
    </w:pPr>
  </w:style>
  <w:style w:type="character" w:customStyle="1" w:styleId="En-tteCar">
    <w:name w:val="En-tête Car"/>
    <w:basedOn w:val="Policepardfaut"/>
    <w:link w:val="En-tte"/>
    <w:uiPriority w:val="99"/>
    <w:rsid w:val="003D37CF"/>
  </w:style>
  <w:style w:type="paragraph" w:styleId="Pieddepage">
    <w:name w:val="footer"/>
    <w:basedOn w:val="Normal"/>
    <w:link w:val="PieddepageCar"/>
    <w:uiPriority w:val="99"/>
    <w:unhideWhenUsed/>
    <w:rsid w:val="003D37C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D37CF"/>
  </w:style>
  <w:style w:type="paragraph" w:customStyle="1" w:styleId="paragraph">
    <w:name w:val="paragraph"/>
    <w:basedOn w:val="Normal"/>
    <w:rsid w:val="00706F1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Policepardfaut"/>
    <w:rsid w:val="00706F1F"/>
  </w:style>
  <w:style w:type="character" w:customStyle="1" w:styleId="eop">
    <w:name w:val="eop"/>
    <w:basedOn w:val="Policepardfaut"/>
    <w:rsid w:val="00706F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02771">
      <w:bodyDiv w:val="1"/>
      <w:marLeft w:val="0"/>
      <w:marRight w:val="0"/>
      <w:marTop w:val="0"/>
      <w:marBottom w:val="0"/>
      <w:divBdr>
        <w:top w:val="none" w:sz="0" w:space="0" w:color="auto"/>
        <w:left w:val="none" w:sz="0" w:space="0" w:color="auto"/>
        <w:bottom w:val="none" w:sz="0" w:space="0" w:color="auto"/>
        <w:right w:val="none" w:sz="0" w:space="0" w:color="auto"/>
      </w:divBdr>
    </w:div>
    <w:div w:id="207882917">
      <w:bodyDiv w:val="1"/>
      <w:marLeft w:val="0"/>
      <w:marRight w:val="0"/>
      <w:marTop w:val="0"/>
      <w:marBottom w:val="0"/>
      <w:divBdr>
        <w:top w:val="none" w:sz="0" w:space="0" w:color="auto"/>
        <w:left w:val="none" w:sz="0" w:space="0" w:color="auto"/>
        <w:bottom w:val="none" w:sz="0" w:space="0" w:color="auto"/>
        <w:right w:val="none" w:sz="0" w:space="0" w:color="auto"/>
      </w:divBdr>
    </w:div>
    <w:div w:id="347753646">
      <w:bodyDiv w:val="1"/>
      <w:marLeft w:val="0"/>
      <w:marRight w:val="0"/>
      <w:marTop w:val="0"/>
      <w:marBottom w:val="0"/>
      <w:divBdr>
        <w:top w:val="none" w:sz="0" w:space="0" w:color="auto"/>
        <w:left w:val="none" w:sz="0" w:space="0" w:color="auto"/>
        <w:bottom w:val="none" w:sz="0" w:space="0" w:color="auto"/>
        <w:right w:val="none" w:sz="0" w:space="0" w:color="auto"/>
      </w:divBdr>
    </w:div>
    <w:div w:id="668948451">
      <w:bodyDiv w:val="1"/>
      <w:marLeft w:val="0"/>
      <w:marRight w:val="0"/>
      <w:marTop w:val="0"/>
      <w:marBottom w:val="0"/>
      <w:divBdr>
        <w:top w:val="none" w:sz="0" w:space="0" w:color="auto"/>
        <w:left w:val="none" w:sz="0" w:space="0" w:color="auto"/>
        <w:bottom w:val="none" w:sz="0" w:space="0" w:color="auto"/>
        <w:right w:val="none" w:sz="0" w:space="0" w:color="auto"/>
      </w:divBdr>
    </w:div>
    <w:div w:id="884873217">
      <w:bodyDiv w:val="1"/>
      <w:marLeft w:val="0"/>
      <w:marRight w:val="0"/>
      <w:marTop w:val="0"/>
      <w:marBottom w:val="0"/>
      <w:divBdr>
        <w:top w:val="none" w:sz="0" w:space="0" w:color="auto"/>
        <w:left w:val="none" w:sz="0" w:space="0" w:color="auto"/>
        <w:bottom w:val="none" w:sz="0" w:space="0" w:color="auto"/>
        <w:right w:val="none" w:sz="0" w:space="0" w:color="auto"/>
      </w:divBdr>
      <w:divsChild>
        <w:div w:id="31465325">
          <w:marLeft w:val="0"/>
          <w:marRight w:val="0"/>
          <w:marTop w:val="0"/>
          <w:marBottom w:val="0"/>
          <w:divBdr>
            <w:top w:val="none" w:sz="0" w:space="0" w:color="auto"/>
            <w:left w:val="none" w:sz="0" w:space="0" w:color="auto"/>
            <w:bottom w:val="none" w:sz="0" w:space="0" w:color="auto"/>
            <w:right w:val="none" w:sz="0" w:space="0" w:color="auto"/>
          </w:divBdr>
          <w:divsChild>
            <w:div w:id="1891763261">
              <w:marLeft w:val="0"/>
              <w:marRight w:val="0"/>
              <w:marTop w:val="0"/>
              <w:marBottom w:val="0"/>
              <w:divBdr>
                <w:top w:val="none" w:sz="0" w:space="0" w:color="auto"/>
                <w:left w:val="none" w:sz="0" w:space="0" w:color="auto"/>
                <w:bottom w:val="none" w:sz="0" w:space="0" w:color="auto"/>
                <w:right w:val="none" w:sz="0" w:space="0" w:color="auto"/>
              </w:divBdr>
            </w:div>
            <w:div w:id="246770029">
              <w:marLeft w:val="0"/>
              <w:marRight w:val="0"/>
              <w:marTop w:val="0"/>
              <w:marBottom w:val="0"/>
              <w:divBdr>
                <w:top w:val="none" w:sz="0" w:space="0" w:color="auto"/>
                <w:left w:val="none" w:sz="0" w:space="0" w:color="auto"/>
                <w:bottom w:val="none" w:sz="0" w:space="0" w:color="auto"/>
                <w:right w:val="none" w:sz="0" w:space="0" w:color="auto"/>
              </w:divBdr>
            </w:div>
            <w:div w:id="1523855626">
              <w:marLeft w:val="0"/>
              <w:marRight w:val="0"/>
              <w:marTop w:val="0"/>
              <w:marBottom w:val="0"/>
              <w:divBdr>
                <w:top w:val="none" w:sz="0" w:space="0" w:color="auto"/>
                <w:left w:val="none" w:sz="0" w:space="0" w:color="auto"/>
                <w:bottom w:val="none" w:sz="0" w:space="0" w:color="auto"/>
                <w:right w:val="none" w:sz="0" w:space="0" w:color="auto"/>
              </w:divBdr>
            </w:div>
            <w:div w:id="116263189">
              <w:marLeft w:val="0"/>
              <w:marRight w:val="0"/>
              <w:marTop w:val="0"/>
              <w:marBottom w:val="0"/>
              <w:divBdr>
                <w:top w:val="none" w:sz="0" w:space="0" w:color="auto"/>
                <w:left w:val="none" w:sz="0" w:space="0" w:color="auto"/>
                <w:bottom w:val="none" w:sz="0" w:space="0" w:color="auto"/>
                <w:right w:val="none" w:sz="0" w:space="0" w:color="auto"/>
              </w:divBdr>
            </w:div>
            <w:div w:id="577636953">
              <w:marLeft w:val="0"/>
              <w:marRight w:val="0"/>
              <w:marTop w:val="0"/>
              <w:marBottom w:val="0"/>
              <w:divBdr>
                <w:top w:val="none" w:sz="0" w:space="0" w:color="auto"/>
                <w:left w:val="none" w:sz="0" w:space="0" w:color="auto"/>
                <w:bottom w:val="none" w:sz="0" w:space="0" w:color="auto"/>
                <w:right w:val="none" w:sz="0" w:space="0" w:color="auto"/>
              </w:divBdr>
            </w:div>
            <w:div w:id="1900896564">
              <w:marLeft w:val="0"/>
              <w:marRight w:val="0"/>
              <w:marTop w:val="0"/>
              <w:marBottom w:val="0"/>
              <w:divBdr>
                <w:top w:val="none" w:sz="0" w:space="0" w:color="auto"/>
                <w:left w:val="none" w:sz="0" w:space="0" w:color="auto"/>
                <w:bottom w:val="none" w:sz="0" w:space="0" w:color="auto"/>
                <w:right w:val="none" w:sz="0" w:space="0" w:color="auto"/>
              </w:divBdr>
            </w:div>
            <w:div w:id="463430798">
              <w:marLeft w:val="0"/>
              <w:marRight w:val="0"/>
              <w:marTop w:val="0"/>
              <w:marBottom w:val="0"/>
              <w:divBdr>
                <w:top w:val="none" w:sz="0" w:space="0" w:color="auto"/>
                <w:left w:val="none" w:sz="0" w:space="0" w:color="auto"/>
                <w:bottom w:val="none" w:sz="0" w:space="0" w:color="auto"/>
                <w:right w:val="none" w:sz="0" w:space="0" w:color="auto"/>
              </w:divBdr>
            </w:div>
            <w:div w:id="1772892764">
              <w:marLeft w:val="0"/>
              <w:marRight w:val="0"/>
              <w:marTop w:val="0"/>
              <w:marBottom w:val="0"/>
              <w:divBdr>
                <w:top w:val="none" w:sz="0" w:space="0" w:color="auto"/>
                <w:left w:val="none" w:sz="0" w:space="0" w:color="auto"/>
                <w:bottom w:val="none" w:sz="0" w:space="0" w:color="auto"/>
                <w:right w:val="none" w:sz="0" w:space="0" w:color="auto"/>
              </w:divBdr>
            </w:div>
            <w:div w:id="677003395">
              <w:marLeft w:val="0"/>
              <w:marRight w:val="0"/>
              <w:marTop w:val="0"/>
              <w:marBottom w:val="0"/>
              <w:divBdr>
                <w:top w:val="none" w:sz="0" w:space="0" w:color="auto"/>
                <w:left w:val="none" w:sz="0" w:space="0" w:color="auto"/>
                <w:bottom w:val="none" w:sz="0" w:space="0" w:color="auto"/>
                <w:right w:val="none" w:sz="0" w:space="0" w:color="auto"/>
              </w:divBdr>
            </w:div>
            <w:div w:id="588782009">
              <w:marLeft w:val="0"/>
              <w:marRight w:val="0"/>
              <w:marTop w:val="0"/>
              <w:marBottom w:val="0"/>
              <w:divBdr>
                <w:top w:val="none" w:sz="0" w:space="0" w:color="auto"/>
                <w:left w:val="none" w:sz="0" w:space="0" w:color="auto"/>
                <w:bottom w:val="none" w:sz="0" w:space="0" w:color="auto"/>
                <w:right w:val="none" w:sz="0" w:space="0" w:color="auto"/>
              </w:divBdr>
            </w:div>
            <w:div w:id="1795558232">
              <w:marLeft w:val="0"/>
              <w:marRight w:val="0"/>
              <w:marTop w:val="0"/>
              <w:marBottom w:val="0"/>
              <w:divBdr>
                <w:top w:val="none" w:sz="0" w:space="0" w:color="auto"/>
                <w:left w:val="none" w:sz="0" w:space="0" w:color="auto"/>
                <w:bottom w:val="none" w:sz="0" w:space="0" w:color="auto"/>
                <w:right w:val="none" w:sz="0" w:space="0" w:color="auto"/>
              </w:divBdr>
            </w:div>
            <w:div w:id="203712504">
              <w:marLeft w:val="0"/>
              <w:marRight w:val="0"/>
              <w:marTop w:val="0"/>
              <w:marBottom w:val="0"/>
              <w:divBdr>
                <w:top w:val="none" w:sz="0" w:space="0" w:color="auto"/>
                <w:left w:val="none" w:sz="0" w:space="0" w:color="auto"/>
                <w:bottom w:val="none" w:sz="0" w:space="0" w:color="auto"/>
                <w:right w:val="none" w:sz="0" w:space="0" w:color="auto"/>
              </w:divBdr>
            </w:div>
            <w:div w:id="1222867297">
              <w:marLeft w:val="0"/>
              <w:marRight w:val="0"/>
              <w:marTop w:val="0"/>
              <w:marBottom w:val="0"/>
              <w:divBdr>
                <w:top w:val="none" w:sz="0" w:space="0" w:color="auto"/>
                <w:left w:val="none" w:sz="0" w:space="0" w:color="auto"/>
                <w:bottom w:val="none" w:sz="0" w:space="0" w:color="auto"/>
                <w:right w:val="none" w:sz="0" w:space="0" w:color="auto"/>
              </w:divBdr>
            </w:div>
            <w:div w:id="329065793">
              <w:marLeft w:val="0"/>
              <w:marRight w:val="0"/>
              <w:marTop w:val="0"/>
              <w:marBottom w:val="0"/>
              <w:divBdr>
                <w:top w:val="none" w:sz="0" w:space="0" w:color="auto"/>
                <w:left w:val="none" w:sz="0" w:space="0" w:color="auto"/>
                <w:bottom w:val="none" w:sz="0" w:space="0" w:color="auto"/>
                <w:right w:val="none" w:sz="0" w:space="0" w:color="auto"/>
              </w:divBdr>
            </w:div>
            <w:div w:id="2004968601">
              <w:marLeft w:val="0"/>
              <w:marRight w:val="0"/>
              <w:marTop w:val="0"/>
              <w:marBottom w:val="0"/>
              <w:divBdr>
                <w:top w:val="none" w:sz="0" w:space="0" w:color="auto"/>
                <w:left w:val="none" w:sz="0" w:space="0" w:color="auto"/>
                <w:bottom w:val="none" w:sz="0" w:space="0" w:color="auto"/>
                <w:right w:val="none" w:sz="0" w:space="0" w:color="auto"/>
              </w:divBdr>
            </w:div>
            <w:div w:id="133908528">
              <w:marLeft w:val="0"/>
              <w:marRight w:val="0"/>
              <w:marTop w:val="0"/>
              <w:marBottom w:val="0"/>
              <w:divBdr>
                <w:top w:val="none" w:sz="0" w:space="0" w:color="auto"/>
                <w:left w:val="none" w:sz="0" w:space="0" w:color="auto"/>
                <w:bottom w:val="none" w:sz="0" w:space="0" w:color="auto"/>
                <w:right w:val="none" w:sz="0" w:space="0" w:color="auto"/>
              </w:divBdr>
            </w:div>
          </w:divsChild>
        </w:div>
        <w:div w:id="383141711">
          <w:marLeft w:val="0"/>
          <w:marRight w:val="0"/>
          <w:marTop w:val="0"/>
          <w:marBottom w:val="0"/>
          <w:divBdr>
            <w:top w:val="none" w:sz="0" w:space="0" w:color="auto"/>
            <w:left w:val="none" w:sz="0" w:space="0" w:color="auto"/>
            <w:bottom w:val="none" w:sz="0" w:space="0" w:color="auto"/>
            <w:right w:val="none" w:sz="0" w:space="0" w:color="auto"/>
          </w:divBdr>
          <w:divsChild>
            <w:div w:id="136867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38590">
      <w:bodyDiv w:val="1"/>
      <w:marLeft w:val="0"/>
      <w:marRight w:val="0"/>
      <w:marTop w:val="0"/>
      <w:marBottom w:val="0"/>
      <w:divBdr>
        <w:top w:val="none" w:sz="0" w:space="0" w:color="auto"/>
        <w:left w:val="none" w:sz="0" w:space="0" w:color="auto"/>
        <w:bottom w:val="none" w:sz="0" w:space="0" w:color="auto"/>
        <w:right w:val="none" w:sz="0" w:space="0" w:color="auto"/>
      </w:divBdr>
    </w:div>
    <w:div w:id="1586180930">
      <w:bodyDiv w:val="1"/>
      <w:marLeft w:val="0"/>
      <w:marRight w:val="0"/>
      <w:marTop w:val="0"/>
      <w:marBottom w:val="0"/>
      <w:divBdr>
        <w:top w:val="none" w:sz="0" w:space="0" w:color="auto"/>
        <w:left w:val="none" w:sz="0" w:space="0" w:color="auto"/>
        <w:bottom w:val="none" w:sz="0" w:space="0" w:color="auto"/>
        <w:right w:val="none" w:sz="0" w:space="0" w:color="auto"/>
      </w:divBdr>
      <w:divsChild>
        <w:div w:id="895897195">
          <w:marLeft w:val="0"/>
          <w:marRight w:val="0"/>
          <w:marTop w:val="0"/>
          <w:marBottom w:val="0"/>
          <w:divBdr>
            <w:top w:val="none" w:sz="0" w:space="0" w:color="auto"/>
            <w:left w:val="none" w:sz="0" w:space="0" w:color="auto"/>
            <w:bottom w:val="none" w:sz="0" w:space="0" w:color="auto"/>
            <w:right w:val="none" w:sz="0" w:space="0" w:color="auto"/>
          </w:divBdr>
        </w:div>
        <w:div w:id="97793017">
          <w:marLeft w:val="0"/>
          <w:marRight w:val="0"/>
          <w:marTop w:val="0"/>
          <w:marBottom w:val="0"/>
          <w:divBdr>
            <w:top w:val="none" w:sz="0" w:space="0" w:color="auto"/>
            <w:left w:val="none" w:sz="0" w:space="0" w:color="auto"/>
            <w:bottom w:val="none" w:sz="0" w:space="0" w:color="auto"/>
            <w:right w:val="none" w:sz="0" w:space="0" w:color="auto"/>
          </w:divBdr>
        </w:div>
        <w:div w:id="1855653319">
          <w:marLeft w:val="0"/>
          <w:marRight w:val="0"/>
          <w:marTop w:val="0"/>
          <w:marBottom w:val="0"/>
          <w:divBdr>
            <w:top w:val="none" w:sz="0" w:space="0" w:color="auto"/>
            <w:left w:val="none" w:sz="0" w:space="0" w:color="auto"/>
            <w:bottom w:val="none" w:sz="0" w:space="0" w:color="auto"/>
            <w:right w:val="none" w:sz="0" w:space="0" w:color="auto"/>
          </w:divBdr>
        </w:div>
        <w:div w:id="565838292">
          <w:marLeft w:val="0"/>
          <w:marRight w:val="0"/>
          <w:marTop w:val="0"/>
          <w:marBottom w:val="0"/>
          <w:divBdr>
            <w:top w:val="none" w:sz="0" w:space="0" w:color="auto"/>
            <w:left w:val="none" w:sz="0" w:space="0" w:color="auto"/>
            <w:bottom w:val="none" w:sz="0" w:space="0" w:color="auto"/>
            <w:right w:val="none" w:sz="0" w:space="0" w:color="auto"/>
          </w:divBdr>
        </w:div>
        <w:div w:id="571044333">
          <w:marLeft w:val="0"/>
          <w:marRight w:val="0"/>
          <w:marTop w:val="0"/>
          <w:marBottom w:val="0"/>
          <w:divBdr>
            <w:top w:val="none" w:sz="0" w:space="0" w:color="auto"/>
            <w:left w:val="none" w:sz="0" w:space="0" w:color="auto"/>
            <w:bottom w:val="none" w:sz="0" w:space="0" w:color="auto"/>
            <w:right w:val="none" w:sz="0" w:space="0" w:color="auto"/>
          </w:divBdr>
        </w:div>
        <w:div w:id="836265997">
          <w:marLeft w:val="0"/>
          <w:marRight w:val="0"/>
          <w:marTop w:val="0"/>
          <w:marBottom w:val="0"/>
          <w:divBdr>
            <w:top w:val="none" w:sz="0" w:space="0" w:color="auto"/>
            <w:left w:val="none" w:sz="0" w:space="0" w:color="auto"/>
            <w:bottom w:val="none" w:sz="0" w:space="0" w:color="auto"/>
            <w:right w:val="none" w:sz="0" w:space="0" w:color="auto"/>
          </w:divBdr>
        </w:div>
      </w:divsChild>
    </w:div>
    <w:div w:id="2048067523">
      <w:bodyDiv w:val="1"/>
      <w:marLeft w:val="0"/>
      <w:marRight w:val="0"/>
      <w:marTop w:val="0"/>
      <w:marBottom w:val="0"/>
      <w:divBdr>
        <w:top w:val="none" w:sz="0" w:space="0" w:color="auto"/>
        <w:left w:val="none" w:sz="0" w:space="0" w:color="auto"/>
        <w:bottom w:val="none" w:sz="0" w:space="0" w:color="auto"/>
        <w:right w:val="none" w:sz="0" w:space="0" w:color="auto"/>
      </w:divBdr>
      <w:divsChild>
        <w:div w:id="1836023236">
          <w:marLeft w:val="0"/>
          <w:marRight w:val="0"/>
          <w:marTop w:val="0"/>
          <w:marBottom w:val="0"/>
          <w:divBdr>
            <w:top w:val="none" w:sz="0" w:space="0" w:color="auto"/>
            <w:left w:val="none" w:sz="0" w:space="0" w:color="auto"/>
            <w:bottom w:val="none" w:sz="0" w:space="0" w:color="auto"/>
            <w:right w:val="none" w:sz="0" w:space="0" w:color="auto"/>
          </w:divBdr>
          <w:divsChild>
            <w:div w:id="31391936">
              <w:marLeft w:val="0"/>
              <w:marRight w:val="0"/>
              <w:marTop w:val="0"/>
              <w:marBottom w:val="0"/>
              <w:divBdr>
                <w:top w:val="none" w:sz="0" w:space="0" w:color="auto"/>
                <w:left w:val="none" w:sz="0" w:space="0" w:color="auto"/>
                <w:bottom w:val="none" w:sz="0" w:space="0" w:color="auto"/>
                <w:right w:val="none" w:sz="0" w:space="0" w:color="auto"/>
              </w:divBdr>
            </w:div>
            <w:div w:id="1111431927">
              <w:marLeft w:val="0"/>
              <w:marRight w:val="0"/>
              <w:marTop w:val="0"/>
              <w:marBottom w:val="0"/>
              <w:divBdr>
                <w:top w:val="none" w:sz="0" w:space="0" w:color="auto"/>
                <w:left w:val="none" w:sz="0" w:space="0" w:color="auto"/>
                <w:bottom w:val="none" w:sz="0" w:space="0" w:color="auto"/>
                <w:right w:val="none" w:sz="0" w:space="0" w:color="auto"/>
              </w:divBdr>
            </w:div>
            <w:div w:id="1170564913">
              <w:marLeft w:val="0"/>
              <w:marRight w:val="0"/>
              <w:marTop w:val="0"/>
              <w:marBottom w:val="0"/>
              <w:divBdr>
                <w:top w:val="none" w:sz="0" w:space="0" w:color="auto"/>
                <w:left w:val="none" w:sz="0" w:space="0" w:color="auto"/>
                <w:bottom w:val="none" w:sz="0" w:space="0" w:color="auto"/>
                <w:right w:val="none" w:sz="0" w:space="0" w:color="auto"/>
              </w:divBdr>
            </w:div>
            <w:div w:id="1470394856">
              <w:marLeft w:val="0"/>
              <w:marRight w:val="0"/>
              <w:marTop w:val="0"/>
              <w:marBottom w:val="0"/>
              <w:divBdr>
                <w:top w:val="none" w:sz="0" w:space="0" w:color="auto"/>
                <w:left w:val="none" w:sz="0" w:space="0" w:color="auto"/>
                <w:bottom w:val="none" w:sz="0" w:space="0" w:color="auto"/>
                <w:right w:val="none" w:sz="0" w:space="0" w:color="auto"/>
              </w:divBdr>
            </w:div>
            <w:div w:id="461390070">
              <w:marLeft w:val="0"/>
              <w:marRight w:val="0"/>
              <w:marTop w:val="0"/>
              <w:marBottom w:val="0"/>
              <w:divBdr>
                <w:top w:val="none" w:sz="0" w:space="0" w:color="auto"/>
                <w:left w:val="none" w:sz="0" w:space="0" w:color="auto"/>
                <w:bottom w:val="none" w:sz="0" w:space="0" w:color="auto"/>
                <w:right w:val="none" w:sz="0" w:space="0" w:color="auto"/>
              </w:divBdr>
            </w:div>
            <w:div w:id="322320244">
              <w:marLeft w:val="0"/>
              <w:marRight w:val="0"/>
              <w:marTop w:val="0"/>
              <w:marBottom w:val="0"/>
              <w:divBdr>
                <w:top w:val="none" w:sz="0" w:space="0" w:color="auto"/>
                <w:left w:val="none" w:sz="0" w:space="0" w:color="auto"/>
                <w:bottom w:val="none" w:sz="0" w:space="0" w:color="auto"/>
                <w:right w:val="none" w:sz="0" w:space="0" w:color="auto"/>
              </w:divBdr>
            </w:div>
            <w:div w:id="1698001713">
              <w:marLeft w:val="0"/>
              <w:marRight w:val="0"/>
              <w:marTop w:val="0"/>
              <w:marBottom w:val="0"/>
              <w:divBdr>
                <w:top w:val="none" w:sz="0" w:space="0" w:color="auto"/>
                <w:left w:val="none" w:sz="0" w:space="0" w:color="auto"/>
                <w:bottom w:val="none" w:sz="0" w:space="0" w:color="auto"/>
                <w:right w:val="none" w:sz="0" w:space="0" w:color="auto"/>
              </w:divBdr>
            </w:div>
            <w:div w:id="565342575">
              <w:marLeft w:val="0"/>
              <w:marRight w:val="0"/>
              <w:marTop w:val="0"/>
              <w:marBottom w:val="0"/>
              <w:divBdr>
                <w:top w:val="none" w:sz="0" w:space="0" w:color="auto"/>
                <w:left w:val="none" w:sz="0" w:space="0" w:color="auto"/>
                <w:bottom w:val="none" w:sz="0" w:space="0" w:color="auto"/>
                <w:right w:val="none" w:sz="0" w:space="0" w:color="auto"/>
              </w:divBdr>
            </w:div>
            <w:div w:id="817693452">
              <w:marLeft w:val="0"/>
              <w:marRight w:val="0"/>
              <w:marTop w:val="0"/>
              <w:marBottom w:val="0"/>
              <w:divBdr>
                <w:top w:val="none" w:sz="0" w:space="0" w:color="auto"/>
                <w:left w:val="none" w:sz="0" w:space="0" w:color="auto"/>
                <w:bottom w:val="none" w:sz="0" w:space="0" w:color="auto"/>
                <w:right w:val="none" w:sz="0" w:space="0" w:color="auto"/>
              </w:divBdr>
            </w:div>
            <w:div w:id="122165018">
              <w:marLeft w:val="0"/>
              <w:marRight w:val="0"/>
              <w:marTop w:val="0"/>
              <w:marBottom w:val="0"/>
              <w:divBdr>
                <w:top w:val="none" w:sz="0" w:space="0" w:color="auto"/>
                <w:left w:val="none" w:sz="0" w:space="0" w:color="auto"/>
                <w:bottom w:val="none" w:sz="0" w:space="0" w:color="auto"/>
                <w:right w:val="none" w:sz="0" w:space="0" w:color="auto"/>
              </w:divBdr>
            </w:div>
            <w:div w:id="154499242">
              <w:marLeft w:val="0"/>
              <w:marRight w:val="0"/>
              <w:marTop w:val="0"/>
              <w:marBottom w:val="0"/>
              <w:divBdr>
                <w:top w:val="none" w:sz="0" w:space="0" w:color="auto"/>
                <w:left w:val="none" w:sz="0" w:space="0" w:color="auto"/>
                <w:bottom w:val="none" w:sz="0" w:space="0" w:color="auto"/>
                <w:right w:val="none" w:sz="0" w:space="0" w:color="auto"/>
              </w:divBdr>
            </w:div>
            <w:div w:id="394015263">
              <w:marLeft w:val="0"/>
              <w:marRight w:val="0"/>
              <w:marTop w:val="0"/>
              <w:marBottom w:val="0"/>
              <w:divBdr>
                <w:top w:val="none" w:sz="0" w:space="0" w:color="auto"/>
                <w:left w:val="none" w:sz="0" w:space="0" w:color="auto"/>
                <w:bottom w:val="none" w:sz="0" w:space="0" w:color="auto"/>
                <w:right w:val="none" w:sz="0" w:space="0" w:color="auto"/>
              </w:divBdr>
            </w:div>
            <w:div w:id="1029650522">
              <w:marLeft w:val="0"/>
              <w:marRight w:val="0"/>
              <w:marTop w:val="0"/>
              <w:marBottom w:val="0"/>
              <w:divBdr>
                <w:top w:val="none" w:sz="0" w:space="0" w:color="auto"/>
                <w:left w:val="none" w:sz="0" w:space="0" w:color="auto"/>
                <w:bottom w:val="none" w:sz="0" w:space="0" w:color="auto"/>
                <w:right w:val="none" w:sz="0" w:space="0" w:color="auto"/>
              </w:divBdr>
            </w:div>
            <w:div w:id="2033844624">
              <w:marLeft w:val="0"/>
              <w:marRight w:val="0"/>
              <w:marTop w:val="0"/>
              <w:marBottom w:val="0"/>
              <w:divBdr>
                <w:top w:val="none" w:sz="0" w:space="0" w:color="auto"/>
                <w:left w:val="none" w:sz="0" w:space="0" w:color="auto"/>
                <w:bottom w:val="none" w:sz="0" w:space="0" w:color="auto"/>
                <w:right w:val="none" w:sz="0" w:space="0" w:color="auto"/>
              </w:divBdr>
            </w:div>
            <w:div w:id="950237967">
              <w:marLeft w:val="0"/>
              <w:marRight w:val="0"/>
              <w:marTop w:val="0"/>
              <w:marBottom w:val="0"/>
              <w:divBdr>
                <w:top w:val="none" w:sz="0" w:space="0" w:color="auto"/>
                <w:left w:val="none" w:sz="0" w:space="0" w:color="auto"/>
                <w:bottom w:val="none" w:sz="0" w:space="0" w:color="auto"/>
                <w:right w:val="none" w:sz="0" w:space="0" w:color="auto"/>
              </w:divBdr>
            </w:div>
            <w:div w:id="838932911">
              <w:marLeft w:val="0"/>
              <w:marRight w:val="0"/>
              <w:marTop w:val="0"/>
              <w:marBottom w:val="0"/>
              <w:divBdr>
                <w:top w:val="none" w:sz="0" w:space="0" w:color="auto"/>
                <w:left w:val="none" w:sz="0" w:space="0" w:color="auto"/>
                <w:bottom w:val="none" w:sz="0" w:space="0" w:color="auto"/>
                <w:right w:val="none" w:sz="0" w:space="0" w:color="auto"/>
              </w:divBdr>
            </w:div>
          </w:divsChild>
        </w:div>
        <w:div w:id="338234655">
          <w:marLeft w:val="0"/>
          <w:marRight w:val="0"/>
          <w:marTop w:val="0"/>
          <w:marBottom w:val="0"/>
          <w:divBdr>
            <w:top w:val="none" w:sz="0" w:space="0" w:color="auto"/>
            <w:left w:val="none" w:sz="0" w:space="0" w:color="auto"/>
            <w:bottom w:val="none" w:sz="0" w:space="0" w:color="auto"/>
            <w:right w:val="none" w:sz="0" w:space="0" w:color="auto"/>
          </w:divBdr>
          <w:divsChild>
            <w:div w:id="108687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834826">
      <w:bodyDiv w:val="1"/>
      <w:marLeft w:val="0"/>
      <w:marRight w:val="0"/>
      <w:marTop w:val="0"/>
      <w:marBottom w:val="0"/>
      <w:divBdr>
        <w:top w:val="none" w:sz="0" w:space="0" w:color="auto"/>
        <w:left w:val="none" w:sz="0" w:space="0" w:color="auto"/>
        <w:bottom w:val="none" w:sz="0" w:space="0" w:color="auto"/>
        <w:right w:val="none" w:sz="0" w:space="0" w:color="auto"/>
      </w:divBdr>
    </w:div>
    <w:div w:id="213143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6552ecd-4fd5-4740-8f2b-c1246011bec9">
      <Terms xmlns="http://schemas.microsoft.com/office/infopath/2007/PartnerControls"/>
    </lcf76f155ced4ddcb4097134ff3c332f>
    <TaxCatchAll xmlns="1ec1f9a1-d236-475a-b226-14e4d6fd84e7" xsi:nil="true"/>
    <Valid_x00e9_ xmlns="56552ecd-4fd5-4740-8f2b-c1246011bec9" xsi:nil="true"/>
    <ESSAI xmlns="56552ecd-4fd5-4740-8f2b-c1246011bec9" xsi:nil="true"/>
    <Acteur xmlns="56552ecd-4fd5-4740-8f2b-c1246011bec9">
      <UserInfo>
        <DisplayName/>
        <AccountId xsi:nil="true"/>
        <AccountType/>
      </UserInfo>
    </Acteur>
    <fichiersvalid_x00e9_s xmlns="56552ecd-4fd5-4740-8f2b-c1246011bec9">true</fichiersvalid_x00e9_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5B5A42774512D4B9F6F91F81EA5EC9A" ma:contentTypeVersion="19" ma:contentTypeDescription="Crée un document." ma:contentTypeScope="" ma:versionID="a5508bfae6ebbc58fa1e2e4dea241504">
  <xsd:schema xmlns:xsd="http://www.w3.org/2001/XMLSchema" xmlns:xs="http://www.w3.org/2001/XMLSchema" xmlns:p="http://schemas.microsoft.com/office/2006/metadata/properties" xmlns:ns2="56552ecd-4fd5-4740-8f2b-c1246011bec9" xmlns:ns3="1ec1f9a1-d236-475a-b226-14e4d6fd84e7" targetNamespace="http://schemas.microsoft.com/office/2006/metadata/properties" ma:root="true" ma:fieldsID="4141d915b760a3c44a7471973ed66f72" ns2:_="" ns3:_="">
    <xsd:import namespace="56552ecd-4fd5-4740-8f2b-c1246011bec9"/>
    <xsd:import namespace="1ec1f9a1-d236-475a-b226-14e4d6fd84e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Valid_x00e9_" minOccurs="0"/>
                <xsd:element ref="ns2:fichiersvalid_x00e9_s" minOccurs="0"/>
                <xsd:element ref="ns2:Acteur" minOccurs="0"/>
                <xsd:element ref="ns2:ESSA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52ecd-4fd5-4740-8f2b-c1246011be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Valid_x00e9_" ma:index="23" nillable="true" ma:displayName="Validé" ma:format="Dropdown" ma:internalName="Valid_x00e9_">
      <xsd:simpleType>
        <xsd:restriction base="dms:Choice">
          <xsd:enumeration value="OUi"/>
          <xsd:enumeration value="Non"/>
        </xsd:restriction>
      </xsd:simpleType>
    </xsd:element>
    <xsd:element name="fichiersvalid_x00e9_s" ma:index="24" nillable="true" ma:displayName="fichiers validés" ma:default="1" ma:format="Dropdown" ma:internalName="fichiersvalid_x00e9_s">
      <xsd:simpleType>
        <xsd:restriction base="dms:Boolean"/>
      </xsd:simpleType>
    </xsd:element>
    <xsd:element name="Acteur" ma:index="25" nillable="true" ma:displayName="Acteur" ma:format="Dropdown" ma:list="UserInfo" ma:SharePointGroup="0" ma:internalName="Acteu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SSAI" ma:index="26" nillable="true" ma:displayName="ESSAI" ma:format="Dropdown" ma:internalName="ESSAI">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ec1f9a1-d236-475a-b226-14e4d6fd84e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53503734-24a0-4c1d-b002-944edbb6f972}" ma:internalName="TaxCatchAll" ma:showField="CatchAllData" ma:web="1ec1f9a1-d236-475a-b226-14e4d6fd84e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DA21A9-F263-4C41-B523-6A38731910F3}">
  <ds:schemaRefs>
    <ds:schemaRef ds:uri="http://schemas.microsoft.com/office/2006/metadata/properties"/>
    <ds:schemaRef ds:uri="http://schemas.microsoft.com/office/infopath/2007/PartnerControls"/>
    <ds:schemaRef ds:uri="21e758ea-e285-4de9-9c7e-8cef15cd0243"/>
    <ds:schemaRef ds:uri="3720eb90-65de-4a70-8a11-08704dc1849e"/>
    <ds:schemaRef ds:uri="56552ecd-4fd5-4740-8f2b-c1246011bec9"/>
    <ds:schemaRef ds:uri="1ec1f9a1-d236-475a-b226-14e4d6fd84e7"/>
  </ds:schemaRefs>
</ds:datastoreItem>
</file>

<file path=customXml/itemProps2.xml><?xml version="1.0" encoding="utf-8"?>
<ds:datastoreItem xmlns:ds="http://schemas.openxmlformats.org/officeDocument/2006/customXml" ds:itemID="{5B7455BC-C64C-46EE-B527-8AB99A6DC9A6}">
  <ds:schemaRefs>
    <ds:schemaRef ds:uri="http://schemas.microsoft.com/sharepoint/v3/contenttype/forms"/>
  </ds:schemaRefs>
</ds:datastoreItem>
</file>

<file path=customXml/itemProps3.xml><?xml version="1.0" encoding="utf-8"?>
<ds:datastoreItem xmlns:ds="http://schemas.openxmlformats.org/officeDocument/2006/customXml" ds:itemID="{29869081-3464-45F5-9D52-01A3F8A25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52ecd-4fd5-4740-8f2b-c1246011bec9"/>
    <ds:schemaRef ds:uri="1ec1f9a1-d236-475a-b226-14e4d6fd84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1869</Words>
  <Characters>10282</Characters>
  <Application>Microsoft Office Word</Application>
  <DocSecurity>0</DocSecurity>
  <Lines>85</Lines>
  <Paragraphs>24</Paragraphs>
  <ScaleCrop>false</ScaleCrop>
  <Company/>
  <LinksUpToDate>false</LinksUpToDate>
  <CharactersWithSpaces>12127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CHABBI Sarah (SNCF / DIR ENGAGEMENT SOCIAL TERRITORIAL ET ENV / POLE ENVIRONNEMENTAL)</dc:creator>
  <cp:keywords/>
  <dc:description/>
  <cp:lastModifiedBy>Patricia Zerpa-Durano</cp:lastModifiedBy>
  <cp:revision>8</cp:revision>
  <dcterms:created xsi:type="dcterms:W3CDTF">2025-09-18T13:28:00Z</dcterms:created>
  <dcterms:modified xsi:type="dcterms:W3CDTF">2025-09-18T13:28:00Z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0x010100F5B5A42774512D4B9F6F91F81EA5EC9A</vt:lpwstr>
  </property>
  <property fmtid="{D5CDD505-2E9C-101B-9397-08002B2CF9AE}" pid="3" name="MediaServiceImageTags">
    <vt:lpwstr/>
  </property>
  <property fmtid="{D5CDD505-2E9C-101B-9397-08002B2CF9AE}" pid="4" name="MSIP_Label_c8d3f7c8-5c4b-4ab6-9486-a0a9eb08efa7_Enabled">
    <vt:lpwstr>true</vt:lpwstr>
  </property>
  <property fmtid="{D5CDD505-2E9C-101B-9397-08002B2CF9AE}" pid="5" name="MSIP_Label_c8d3f7c8-5c4b-4ab6-9486-a0a9eb08efa7_SetDate">
    <vt:lpwstr>2024-04-11T13:43:03Z</vt:lpwstr>
  </property>
  <property fmtid="{D5CDD505-2E9C-101B-9397-08002B2CF9AE}" pid="6" name="MSIP_Label_c8d3f7c8-5c4b-4ab6-9486-a0a9eb08efa7_Method">
    <vt:lpwstr>Standard</vt:lpwstr>
  </property>
  <property fmtid="{D5CDD505-2E9C-101B-9397-08002B2CF9AE}" pid="7" name="MSIP_Label_c8d3f7c8-5c4b-4ab6-9486-a0a9eb08efa7_Name">
    <vt:lpwstr>Interne - Groupe</vt:lpwstr>
  </property>
  <property fmtid="{D5CDD505-2E9C-101B-9397-08002B2CF9AE}" pid="8" name="MSIP_Label_c8d3f7c8-5c4b-4ab6-9486-a0a9eb08efa7_SiteId">
    <vt:lpwstr>4a7c8238-5799-4b16-9fc6-9ad8fce5a7d9</vt:lpwstr>
  </property>
  <property fmtid="{D5CDD505-2E9C-101B-9397-08002B2CF9AE}" pid="9" name="MSIP_Label_c8d3f7c8-5c4b-4ab6-9486-a0a9eb08efa7_ActionId">
    <vt:lpwstr>b3ed980b-ad27-44d4-b4a3-fefbedcc03f2</vt:lpwstr>
  </property>
  <property fmtid="{D5CDD505-2E9C-101B-9397-08002B2CF9AE}" pid="10" name="MSIP_Label_c8d3f7c8-5c4b-4ab6-9486-a0a9eb08efa7_ContentBits">
    <vt:lpwstr>2</vt:lpwstr>
  </property>
  <property fmtid="{D5CDD505-2E9C-101B-9397-08002B2CF9AE}" pid="11" name="MSIP_Label_d5c20be7-c3a5-46e3-9158-fa8a02ce2395_Enabled">
    <vt:lpwstr>true</vt:lpwstr>
  </property>
  <property fmtid="{D5CDD505-2E9C-101B-9397-08002B2CF9AE}" pid="12" name="MSIP_Label_d5c20be7-c3a5-46e3-9158-fa8a02ce2395_SetDate">
    <vt:lpwstr>2025-09-18T13:28:26Z</vt:lpwstr>
  </property>
  <property fmtid="{D5CDD505-2E9C-101B-9397-08002B2CF9AE}" pid="13" name="MSIP_Label_d5c20be7-c3a5-46e3-9158-fa8a02ce2395_Method">
    <vt:lpwstr>Standard</vt:lpwstr>
  </property>
  <property fmtid="{D5CDD505-2E9C-101B-9397-08002B2CF9AE}" pid="14" name="MSIP_Label_d5c20be7-c3a5-46e3-9158-fa8a02ce2395_Name">
    <vt:lpwstr>defa4170-0d19-0005-0004-bc88714345d2</vt:lpwstr>
  </property>
  <property fmtid="{D5CDD505-2E9C-101B-9397-08002B2CF9AE}" pid="15" name="MSIP_Label_d5c20be7-c3a5-46e3-9158-fa8a02ce2395_SiteId">
    <vt:lpwstr>8c6f9078-037e-4261-a583-52a944e55f7f</vt:lpwstr>
  </property>
  <property fmtid="{D5CDD505-2E9C-101B-9397-08002B2CF9AE}" pid="16" name="MSIP_Label_d5c20be7-c3a5-46e3-9158-fa8a02ce2395_ActionId">
    <vt:lpwstr>cfa74005-680a-42a8-819d-a579c0821a00</vt:lpwstr>
  </property>
  <property fmtid="{D5CDD505-2E9C-101B-9397-08002B2CF9AE}" pid="17" name="MSIP_Label_d5c20be7-c3a5-46e3-9158-fa8a02ce2395_ContentBits">
    <vt:lpwstr>0</vt:lpwstr>
  </property>
  <property fmtid="{D5CDD505-2E9C-101B-9397-08002B2CF9AE}" pid="18" name="MSIP_Label_d5c20be7-c3a5-46e3-9158-fa8a02ce2395_Tag">
    <vt:lpwstr>10, 3, 0, 2</vt:lpwstr>
  </property>
</Properties>
</file>